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05D0D" w14:textId="77777777" w:rsidR="00CC1E60" w:rsidRPr="00453FB2" w:rsidRDefault="00453FB2">
      <w:pPr>
        <w:pStyle w:val="Heading1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Moduł K – Energia z Biogazu: Kogeneracja (CHP) i Integracja z Siecią Elektroenergetyczną</w:t>
      </w:r>
    </w:p>
    <w:p w14:paraId="433EA7FF" w14:textId="77777777" w:rsidR="00CC1E60" w:rsidRPr="00453FB2" w:rsidRDefault="00453F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Zagospodarowanie biogazu – CHP – uwarunkowania przyłączenia do sieci</w:t>
      </w:r>
    </w:p>
    <w:p w14:paraId="55BFA72B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2. Wprowadzenie: Kogeneracja jako Ekonomiczny Silnik Biogazowni (1/2)</w:t>
      </w:r>
    </w:p>
    <w:p w14:paraId="347D0C0A" w14:textId="62B52668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Biogaz sam w sobie jest </w:t>
      </w:r>
      <w:r w:rsidRPr="00453FB2">
        <w:rPr>
          <w:rFonts w:asciiTheme="minorHAnsi" w:eastAsia="Google Sans Text" w:hAnsiTheme="minorHAnsi" w:cs="Google Sans Text"/>
          <w:color w:val="1B1C1D"/>
        </w:rPr>
        <w:t>jedynie nośnikiem energii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,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dopiero jego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efektywne zagospodarowanie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decyduje o rentowności biogazowni.</w:t>
      </w:r>
    </w:p>
    <w:p w14:paraId="3C43B94B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Podstawowym sposobem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konwersji biogazu w biogazowniach rolniczych jest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kogeneracja (CHP – Combined Heat and Power)</w:t>
      </w:r>
      <w:r w:rsidRPr="00453FB2">
        <w:rPr>
          <w:rFonts w:asciiTheme="minorHAnsi" w:eastAsia="Google Sans Text" w:hAnsiTheme="minorHAnsi" w:cs="Google Sans Text"/>
          <w:color w:val="1B1C1D"/>
        </w:rPr>
        <w:t>, czyli Skojarzona Gospodarka Energetycz</w:t>
      </w:r>
      <w:r w:rsidRPr="00453FB2">
        <w:rPr>
          <w:rFonts w:asciiTheme="minorHAnsi" w:eastAsia="Google Sans Text" w:hAnsiTheme="minorHAnsi" w:cs="Google Sans Text"/>
          <w:color w:val="1B1C1D"/>
        </w:rPr>
        <w:t>na.</w:t>
      </w:r>
    </w:p>
    <w:p w14:paraId="0D284E09" w14:textId="77777777" w:rsidR="00CC1E60" w:rsidRPr="00453FB2" w:rsidRDefault="00453FB2">
      <w:pPr>
        <w:pStyle w:val="Heading2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3. Wprowadzenie: Czym jest Kogeneracja i Dlaczego Jest Efektywna? (2/2)</w:t>
      </w:r>
    </w:p>
    <w:p w14:paraId="5E46764D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Definicja Kogeneracji (CHP):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Proces technologiczny polegający na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jednoczesnej produkcji energii elektrycznej i energii cieplnej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w jednym urządzeniu, z jednego paliwa (biogazu).</w:t>
      </w:r>
    </w:p>
    <w:p w14:paraId="5035494E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Dla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czego kogeneracja? Wyższa sprawność:</w:t>
      </w:r>
    </w:p>
    <w:p w14:paraId="274A0D4E" w14:textId="2B64790B" w:rsidR="00CC1E60" w:rsidRPr="00453FB2" w:rsidRDefault="00453FB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Produkcja rozdzielona: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Wytworzenie 40 jedn. prądu (elektrownia, sprawność 40%) i 45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jedn. ciepła (kocioł, sprawność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90%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) wymaga łącznie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150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jedn. paliwa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5EED2640" w14:textId="53981941" w:rsidR="00CC1E60" w:rsidRPr="00453FB2" w:rsidRDefault="00453FB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Produkcja skojarzona (CHP):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Wytworzenie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40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jedn. prądu </w:t>
      </w:r>
      <w:r w:rsidRPr="00453FB2">
        <w:rPr>
          <w:rFonts w:asciiTheme="minorHAnsi" w:eastAsia="Google Sans Text" w:hAnsiTheme="minorHAnsi" w:cs="Google Sans Text"/>
          <w:color w:val="1B1C1D"/>
        </w:rPr>
        <w:t>(sprawność el.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40%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) i jednoczesne odzyskanie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45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jedn. ciepła (sprawność cieplna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45%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) wymaga tylko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100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jedn. paliwa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4AE158F0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Korzyści: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Znacznie wyższa efektywność wykorzystania energii pierwotnej (mniejsze zużycie paliwa), mniejsze straty, wyższa rentowność. To fundament ekonomiczny biogazowni.</w:t>
      </w:r>
    </w:p>
    <w:p w14:paraId="421DDA69" w14:textId="77777777" w:rsidR="00CC1E60" w:rsidRPr="00453FB2" w:rsidRDefault="00453FB2">
      <w:pPr>
        <w:pStyle w:val="Heading2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4. Jednostki Kogeneracyjne (CHP) - Zasada Działania</w:t>
      </w:r>
    </w:p>
    <w:p w14:paraId="0E50C537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Agregat kogeneracyjny (CHP):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Zintegrowany zespół urządzeń przekształcający energię chemiczną biogazu w energię elektryczną i użyteczne ciepło.</w:t>
      </w:r>
    </w:p>
    <w:p w14:paraId="4BAA8501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Schemat działania:</w:t>
      </w:r>
    </w:p>
    <w:p w14:paraId="67BD4FC7" w14:textId="0D203ADC" w:rsidR="00CC1E60" w:rsidRPr="00453FB2" w:rsidRDefault="00453FB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Uzdatniony biogaz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(oczyszczony z 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H2O</w:t>
      </w:r>
      <w:r w:rsidRPr="00453FB2">
        <w:rPr>
          <w:rFonts w:asciiTheme="minorHAnsi" w:eastAsia="Google Sans Text" w:hAnsiTheme="minorHAnsi" w:cs="Google Sans Text"/>
          <w:color w:val="1B1C1D"/>
        </w:rPr>
        <w:t>, osuszony) trafia do silnika spalinowego.</w:t>
      </w:r>
    </w:p>
    <w:p w14:paraId="64AA6C05" w14:textId="77777777" w:rsidR="00CC1E60" w:rsidRPr="00453FB2" w:rsidRDefault="00453FB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Silnik spalinowy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spala biogaz, generując en</w:t>
      </w:r>
      <w:r w:rsidRPr="00453FB2">
        <w:rPr>
          <w:rFonts w:asciiTheme="minorHAnsi" w:eastAsia="Google Sans Text" w:hAnsiTheme="minorHAnsi" w:cs="Google Sans Text"/>
          <w:color w:val="1B1C1D"/>
        </w:rPr>
        <w:t>ergię mechaniczną (obrót wału).</w:t>
      </w:r>
    </w:p>
    <w:p w14:paraId="78FED6C7" w14:textId="77777777" w:rsidR="00CC1E60" w:rsidRPr="00453FB2" w:rsidRDefault="00453FB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Wał silnika napędza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generator (prądnicę)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, który zamienia energię mechaniczną na </w:t>
      </w:r>
      <w:r w:rsidRPr="00453FB2">
        <w:rPr>
          <w:rFonts w:asciiTheme="minorHAnsi" w:eastAsia="Google Sans Text" w:hAnsiTheme="minorHAnsi" w:cs="Google Sans Text"/>
          <w:color w:val="1B1C1D"/>
        </w:rPr>
        <w:lastRenderedPageBreak/>
        <w:t>elektryczną.</w:t>
      </w:r>
    </w:p>
    <w:p w14:paraId="63827DC3" w14:textId="77777777" w:rsidR="00CC1E60" w:rsidRPr="00453FB2" w:rsidRDefault="00453FB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Ciepło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powstające podczas pracy silnika jest odzyskiwane:</w:t>
      </w:r>
    </w:p>
    <w:p w14:paraId="201F8A38" w14:textId="63D6AAB2" w:rsidR="00CC1E60" w:rsidRPr="00453FB2" w:rsidRDefault="00453FB2" w:rsidP="001B5BA5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Z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układu chłodzenia silnika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(płyn chłodzący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80-90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Pr="00453FB2">
        <w:rPr>
          <w:rFonts w:asciiTheme="minorHAnsi" w:eastAsia="Google Sans Text" w:hAnsiTheme="minorHAnsi" w:cs="Google Sans Text"/>
          <w:color w:val="1B1C1D"/>
        </w:rPr>
        <w:t>).</w:t>
      </w:r>
    </w:p>
    <w:p w14:paraId="75063ACA" w14:textId="657A6649" w:rsidR="00CC1E60" w:rsidRPr="00453FB2" w:rsidRDefault="00453FB2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Z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gorących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spalin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&gt;400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Pr="00453FB2">
        <w:rPr>
          <w:rFonts w:asciiTheme="minorHAnsi" w:eastAsia="Google Sans Text" w:hAnsiTheme="minorHAnsi" w:cs="Google Sans Text"/>
          <w:color w:val="1B1C1D"/>
        </w:rPr>
        <w:t>) w wymienniku ciepła.</w:t>
      </w:r>
    </w:p>
    <w:p w14:paraId="0B0A5D49" w14:textId="77777777" w:rsidR="00CC1E60" w:rsidRPr="00453FB2" w:rsidRDefault="00453FB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Odzyskane ciepło (gorąca woda) trafia do systemu grzewczego.</w:t>
      </w:r>
    </w:p>
    <w:p w14:paraId="27A95D69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5. Główne Komponenty Jednostki CHP (1/4) - Układ Uzdatniania Gazu</w:t>
      </w:r>
    </w:p>
    <w:p w14:paraId="27715F36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Układ Uzdatniania Gazu ("Gazociąg"):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Kluczowy dla żywotności silnika. Producenci (np. Jenbacher, MWM) stawiają rygorystyczne wymagania co do jakości gazu.</w:t>
      </w:r>
    </w:p>
    <w:p w14:paraId="435E5AD5" w14:textId="77777777" w:rsidR="00CC1E60" w:rsidRPr="00453FB2" w:rsidRDefault="00453FB2">
      <w:pPr>
        <w:pStyle w:val="Heading3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Odsiarczanie:</w:t>
      </w:r>
    </w:p>
    <w:p w14:paraId="15CF6A68" w14:textId="0C562410" w:rsidR="00CC1E60" w:rsidRPr="00453FB2" w:rsidRDefault="00453FB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Siarkowodór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H2O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 + wilgoć 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-&gt;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kwas siarkowy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H2O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O4) 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-&gt;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korozja silnika</w:t>
      </w:r>
      <w:r w:rsidRPr="00453FB2">
        <w:rPr>
          <w:rFonts w:asciiTheme="minorHAnsi" w:eastAsia="Google Sans Text" w:hAnsiTheme="minorHAnsi" w:cs="Google Sans Text"/>
          <w:color w:val="1B1C1D"/>
        </w:rPr>
        <w:t>, wymienników, wydechu.</w:t>
      </w:r>
    </w:p>
    <w:p w14:paraId="5131E721" w14:textId="1C975A7B" w:rsidR="00CC1E60" w:rsidRPr="00453FB2" w:rsidRDefault="00453FB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Wymagania producentów: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H2O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&lt; </w:t>
      </w:r>
      <w:r w:rsidRPr="00453FB2">
        <w:rPr>
          <w:rFonts w:asciiTheme="minorHAnsi" w:eastAsia="Google Sans Text" w:hAnsiTheme="minorHAnsi" w:cs="Google Sans Text"/>
          <w:color w:val="1B1C1D"/>
        </w:rPr>
        <w:t>200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pp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m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(Jenbacher) lub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&lt; 500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ppm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(Tedom).</w:t>
      </w:r>
    </w:p>
    <w:p w14:paraId="027CC48B" w14:textId="77777777" w:rsidR="00CC1E60" w:rsidRPr="00453FB2" w:rsidRDefault="00453FB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Metody: biologiczne (w fermentorze/skruberze) lub chemiczne (węgiel aktywny).</w:t>
      </w:r>
    </w:p>
    <w:p w14:paraId="078CBD06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Osuszanie (Chłodzenie):</w:t>
      </w:r>
    </w:p>
    <w:p w14:paraId="3D3C4F52" w14:textId="77777777" w:rsidR="00CC1E60" w:rsidRPr="00453FB2" w:rsidRDefault="00453F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Biogaz z fermentora jest nasycony parą wodną.</w:t>
      </w:r>
    </w:p>
    <w:p w14:paraId="4DBBD9D7" w14:textId="1F7C65A9" w:rsidR="00CC1E60" w:rsidRPr="00453FB2" w:rsidRDefault="00453F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Konieczne schłodzenie gazu (np. do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5-10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 w chłodnicy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-&gt;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kondensacja wody.</w:t>
      </w:r>
    </w:p>
    <w:p w14:paraId="3AA0EE96" w14:textId="77777777" w:rsidR="00CC1E60" w:rsidRPr="00453FB2" w:rsidRDefault="00453F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Zapobiega korozji, podnosi wartość opałową gazu.</w:t>
      </w:r>
    </w:p>
    <w:p w14:paraId="4AEDD665" w14:textId="77777777" w:rsidR="00CC1E60" w:rsidRPr="00453FB2" w:rsidRDefault="00453F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Filtracja cząstek stałych: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Usunięcie pyłów.</w:t>
      </w:r>
    </w:p>
    <w:p w14:paraId="2146BBBB" w14:textId="12B926E9" w:rsidR="00CC1E60" w:rsidRPr="00453FB2" w:rsidRDefault="00453F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Usuwanie Siloksanów: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(Kluczowe przy osadach ściekowych/odpadach komunalnych, mniej w rolniczych) Związki krzemu tworzą twardy nalot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(SiO2)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niszcz</w:t>
      </w:r>
      <w:r w:rsidRPr="00453FB2">
        <w:rPr>
          <w:rFonts w:asciiTheme="minorHAnsi" w:eastAsia="Google Sans Text" w:hAnsiTheme="minorHAnsi" w:cs="Google Sans Text"/>
          <w:color w:val="1B1C1D"/>
        </w:rPr>
        <w:t>ący silnik.</w:t>
      </w:r>
    </w:p>
    <w:p w14:paraId="319CC303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6. Główne Komponenty Jednostki CHP (2/4) - Silnik Gazowy</w:t>
      </w:r>
    </w:p>
    <w:p w14:paraId="65F207E7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Silnik Gazowy (Tłokowy):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Serce agregatu. Dominują dwie technologie:</w:t>
      </w:r>
    </w:p>
    <w:p w14:paraId="11262381" w14:textId="77777777" w:rsidR="00CC1E60" w:rsidRPr="00453FB2" w:rsidRDefault="00453FB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Silniki o zapłonie iskrowym (Otto):</w:t>
      </w:r>
    </w:p>
    <w:p w14:paraId="7F2CC5A1" w14:textId="77777777" w:rsidR="00CC1E60" w:rsidRPr="00453FB2" w:rsidRDefault="00453FB2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Obecnie standard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dla dedykowanych jednostek biogazowych.</w:t>
      </w:r>
    </w:p>
    <w:p w14:paraId="73A6B369" w14:textId="77777777" w:rsidR="00CC1E60" w:rsidRPr="00453FB2" w:rsidRDefault="00453FB2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Fabrycznie zaprojektowane </w:t>
      </w:r>
      <w:r w:rsidRPr="00453FB2">
        <w:rPr>
          <w:rFonts w:asciiTheme="minorHAnsi" w:eastAsia="Google Sans Text" w:hAnsiTheme="minorHAnsi" w:cs="Google Sans Text"/>
          <w:color w:val="1B1C1D"/>
        </w:rPr>
        <w:t>do pracy na gazie, zapłon od świec zapłonowych.</w:t>
      </w:r>
    </w:p>
    <w:p w14:paraId="5D3DC226" w14:textId="6ACF6802" w:rsidR="00CC1E60" w:rsidRPr="00453FB2" w:rsidRDefault="00453FB2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Praca w cyklu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spalania ubogiej mieszanki (lean-burn)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z dużym nadmiarem powietrza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l</w:t>
      </w:r>
      <w:r w:rsidRPr="00453FB2">
        <w:rPr>
          <w:rFonts w:asciiTheme="minorHAnsi" w:eastAsia="Google Sans Text" w:hAnsiTheme="minorHAnsi" w:cs="Google Sans Text"/>
          <w:color w:val="1B1C1D"/>
        </w:rPr>
        <w:t>ambda &gt; 1.6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).</w:t>
      </w:r>
    </w:p>
    <w:p w14:paraId="254E0126" w14:textId="6D569C4D" w:rsidR="00CC1E60" w:rsidRPr="00453FB2" w:rsidRDefault="00453FB2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Zalety: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Niska temperatura spalania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-&gt;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niska emisja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NO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(spełnienie norm).</w:t>
      </w:r>
    </w:p>
    <w:p w14:paraId="3C8EE460" w14:textId="77777777" w:rsidR="00CC1E60" w:rsidRPr="00453FB2" w:rsidRDefault="00453FB2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  <w:lang w:val="en-US"/>
        </w:rPr>
      </w:pPr>
      <w:proofErr w:type="spellStart"/>
      <w:r w:rsidRPr="00453FB2">
        <w:rPr>
          <w:rFonts w:asciiTheme="minorHAnsi" w:eastAsia="Google Sans Text" w:hAnsiTheme="minorHAnsi" w:cs="Google Sans Text"/>
          <w:color w:val="1B1C1D"/>
          <w:lang w:val="en-US"/>
        </w:rPr>
        <w:t>Liderzy</w:t>
      </w:r>
      <w:proofErr w:type="spellEnd"/>
      <w:r w:rsidRPr="00453FB2">
        <w:rPr>
          <w:rFonts w:asciiTheme="minorHAnsi" w:eastAsia="Google Sans Text" w:hAnsiTheme="minorHAnsi" w:cs="Google Sans Text"/>
          <w:color w:val="1B1C1D"/>
          <w:lang w:val="en-US"/>
        </w:rPr>
        <w:t xml:space="preserve">: INNIO </w:t>
      </w:r>
      <w:proofErr w:type="spellStart"/>
      <w:r w:rsidRPr="00453FB2">
        <w:rPr>
          <w:rFonts w:asciiTheme="minorHAnsi" w:eastAsia="Google Sans Text" w:hAnsiTheme="minorHAnsi" w:cs="Google Sans Text"/>
          <w:color w:val="1B1C1D"/>
          <w:lang w:val="en-US"/>
        </w:rPr>
        <w:t>Jenbacher</w:t>
      </w:r>
      <w:proofErr w:type="spellEnd"/>
      <w:r w:rsidRPr="00453FB2">
        <w:rPr>
          <w:rFonts w:asciiTheme="minorHAnsi" w:eastAsia="Google Sans Text" w:hAnsiTheme="minorHAnsi" w:cs="Google Sans Text"/>
          <w:color w:val="1B1C1D"/>
          <w:lang w:val="en-US"/>
        </w:rPr>
        <w:t>, MWM/Caterp</w:t>
      </w:r>
      <w:r w:rsidRPr="00453FB2">
        <w:rPr>
          <w:rFonts w:asciiTheme="minorHAnsi" w:eastAsia="Google Sans Text" w:hAnsiTheme="minorHAnsi" w:cs="Google Sans Text"/>
          <w:color w:val="1B1C1D"/>
          <w:lang w:val="en-US"/>
        </w:rPr>
        <w:t xml:space="preserve">illar, </w:t>
      </w:r>
      <w:proofErr w:type="spellStart"/>
      <w:r w:rsidRPr="00453FB2">
        <w:rPr>
          <w:rFonts w:asciiTheme="minorHAnsi" w:eastAsia="Google Sans Text" w:hAnsiTheme="minorHAnsi" w:cs="Google Sans Text"/>
          <w:color w:val="1B1C1D"/>
          <w:lang w:val="en-US"/>
        </w:rPr>
        <w:t>Tedom</w:t>
      </w:r>
      <w:proofErr w:type="spellEnd"/>
      <w:r w:rsidRPr="00453FB2">
        <w:rPr>
          <w:rFonts w:asciiTheme="minorHAnsi" w:eastAsia="Google Sans Text" w:hAnsiTheme="minorHAnsi" w:cs="Google Sans Text"/>
          <w:color w:val="1B1C1D"/>
          <w:lang w:val="en-US"/>
        </w:rPr>
        <w:t>, 2G Energy.</w:t>
      </w:r>
    </w:p>
    <w:p w14:paraId="50DBFAFC" w14:textId="77777777" w:rsidR="00CC1E60" w:rsidRPr="00453FB2" w:rsidRDefault="00453FB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Silniki o zapłonie samoczynnym (Dwupaliwowe/Diesel-gaz):</w:t>
      </w:r>
    </w:p>
    <w:p w14:paraId="223873A9" w14:textId="77777777" w:rsidR="00CC1E60" w:rsidRPr="00453FB2" w:rsidRDefault="00453FB2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Zmodyfikowane silniki Diesla.</w:t>
      </w:r>
    </w:p>
    <w:p w14:paraId="6AB9D343" w14:textId="69AFE413" w:rsidR="00CC1E60" w:rsidRPr="00453FB2" w:rsidRDefault="00453FB2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Mieszanka biogaz-powietrze zapalana przez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wtrysk dawki "pilotażowej"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oleju napędowego/biodiesla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3-8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% energii).</w:t>
      </w:r>
    </w:p>
    <w:p w14:paraId="75EAAC5E" w14:textId="77777777" w:rsidR="00CC1E60" w:rsidRPr="00453FB2" w:rsidRDefault="00453FB2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Wady: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Konieczność stałego zasilania drugim paliwem, wyższe emisje cząstek stałych. </w:t>
      </w:r>
      <w:r w:rsidRPr="00453FB2">
        <w:rPr>
          <w:rFonts w:asciiTheme="minorHAnsi" w:eastAsia="Google Sans Text" w:hAnsiTheme="minorHAnsi" w:cs="Google Sans Text"/>
          <w:color w:val="1B1C1D"/>
        </w:rPr>
        <w:lastRenderedPageBreak/>
        <w:t>Rzadziej stosowane w nowych instalacjach.</w:t>
      </w:r>
    </w:p>
    <w:p w14:paraId="46E39C17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7. Główne Komponenty Jednostki CHP (3/4) - Generator i Wymienniki Ciepła</w:t>
      </w:r>
    </w:p>
    <w:p w14:paraId="24E807A2" w14:textId="77777777" w:rsidR="00CC1E60" w:rsidRPr="00453FB2" w:rsidRDefault="00453FB2">
      <w:pPr>
        <w:pStyle w:val="Heading3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Generator (Prądnica):</w:t>
      </w:r>
    </w:p>
    <w:p w14:paraId="74798D31" w14:textId="77777777" w:rsidR="00CC1E60" w:rsidRPr="00453FB2" w:rsidRDefault="00453FB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Najczęściej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prądnica synchroniczna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762A8B9B" w14:textId="77777777" w:rsidR="00CC1E60" w:rsidRPr="00453FB2" w:rsidRDefault="00453FB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Sprzę</w:t>
      </w:r>
      <w:r w:rsidRPr="00453FB2">
        <w:rPr>
          <w:rFonts w:asciiTheme="minorHAnsi" w:eastAsia="Google Sans Text" w:hAnsiTheme="minorHAnsi" w:cs="Google Sans Text"/>
          <w:color w:val="1B1C1D"/>
        </w:rPr>
        <w:t>żona z wałem silnika.</w:t>
      </w:r>
    </w:p>
    <w:p w14:paraId="593AAE6C" w14:textId="1D702B74" w:rsidR="00CC1E60" w:rsidRPr="00453FB2" w:rsidRDefault="00453FB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Produkuje prąd o parametrach sieciowych (np. 40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0 </w:t>
      </w:r>
      <w:r w:rsidRPr="00453FB2">
        <w:rPr>
          <w:rFonts w:asciiTheme="minorHAnsi" w:eastAsia="Google Sans Text" w:hAnsiTheme="minorHAnsi" w:cs="Google Sans Text"/>
          <w:color w:val="1B1C1D"/>
        </w:rPr>
        <w:t>V, 50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Hz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).</w:t>
      </w:r>
    </w:p>
    <w:p w14:paraId="3B423B7A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System Wymienników Ciepła (Odzysk Ciepła):</w:t>
      </w:r>
    </w:p>
    <w:p w14:paraId="76F093C7" w14:textId="78C78796" w:rsidR="00CC1E60" w:rsidRPr="00453FB2" w:rsidRDefault="00453FB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I stopień (HT - High Temperature):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Układ chłodzenia bloku i głowicy silnika. Woda 85-90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C</w:t>
      </w:r>
      <w:r w:rsidRPr="00453FB2">
        <w:rPr>
          <w:rFonts w:asciiTheme="minorHAnsi" w:eastAsia="Google Sans Text" w:hAnsiTheme="minorHAnsi" w:cs="Google Sans Text"/>
          <w:color w:val="1B1C1D"/>
        </w:rPr>
        <w:t>. Najbardziej wartościowe ciepło.</w:t>
      </w:r>
    </w:p>
    <w:p w14:paraId="06623F0B" w14:textId="1CA211CE" w:rsidR="00CC1E60" w:rsidRPr="00453FB2" w:rsidRDefault="00453FB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II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stopień (LT - Low Temperature):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Chłodzenie intercoolera (w silnikach doładowanych) i oleju. Woda 40-50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="00D373E3" w:rsidRPr="00453FB2">
        <w:rPr>
          <w:rFonts w:asciiTheme="minorHAnsi" w:eastAsia="Google Sans Text" w:hAnsiTheme="minorHAnsi" w:cs="Google Sans Text"/>
          <w:color w:val="1B1C1D"/>
        </w:rPr>
        <w:t>.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Trudniejsze do wykorzystania.</w:t>
      </w:r>
    </w:p>
    <w:p w14:paraId="02194551" w14:textId="71778311" w:rsidR="00CC1E60" w:rsidRPr="00453FB2" w:rsidRDefault="00453FB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III stopień (Spaliny):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Gorące spaliny (400-500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 przepływają przez wymiennik spalinowy, podgrzewając wodę (np. </w:t>
      </w:r>
      <w:r w:rsidRPr="00453FB2">
        <w:rPr>
          <w:rFonts w:asciiTheme="minorHAnsi" w:eastAsia="Google Sans Text" w:hAnsiTheme="minorHAnsi" w:cs="Google Sans Text"/>
          <w:color w:val="1B1C1D"/>
        </w:rPr>
        <w:t>z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70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 </w:t>
      </w:r>
      <w:r w:rsidRPr="00453FB2">
        <w:rPr>
          <w:rFonts w:asciiTheme="minorHAnsi" w:eastAsia="Google Sans Text" w:hAnsiTheme="minorHAnsi" w:cs="Google Sans Text"/>
          <w:color w:val="1B1C1D"/>
        </w:rPr>
        <w:t>do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88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Pr="00453FB2">
        <w:rPr>
          <w:rFonts w:asciiTheme="minorHAnsi" w:eastAsia="Google Sans Text" w:hAnsiTheme="minorHAnsi" w:cs="Google Sans Text"/>
          <w:color w:val="1B1C1D"/>
        </w:rPr>
        <w:t>). Spaliny na wylocie muszą mieć temp.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&gt; 120-150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 </w:t>
      </w:r>
      <w:r w:rsidRPr="00453FB2">
        <w:rPr>
          <w:rFonts w:asciiTheme="minorHAnsi" w:eastAsia="Google Sans Text" w:hAnsiTheme="minorHAnsi" w:cs="Google Sans Text"/>
          <w:color w:val="1B1C1D"/>
        </w:rPr>
        <w:t>(uniknięcie kondensacji kwasu siarkowego).</w:t>
      </w:r>
    </w:p>
    <w:p w14:paraId="1E84F05F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8. Główne Komponenty Jednostki CHP (4/4) - Sterowanie i Układ Wylotowy</w:t>
      </w:r>
    </w:p>
    <w:p w14:paraId="6D062BFA" w14:textId="77777777" w:rsidR="00CC1E60" w:rsidRPr="00453FB2" w:rsidRDefault="00453FB2">
      <w:pPr>
        <w:pStyle w:val="Heading3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System Sterowania i Automatyki:</w:t>
      </w:r>
    </w:p>
    <w:p w14:paraId="20D200E5" w14:textId="77777777" w:rsidR="00CC1E60" w:rsidRPr="00453FB2" w:rsidRDefault="00453FB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"Mózg" jednostki CHP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. Monitoruje </w:t>
      </w:r>
      <w:r w:rsidRPr="00453FB2">
        <w:rPr>
          <w:rFonts w:asciiTheme="minorHAnsi" w:eastAsia="Google Sans Text" w:hAnsiTheme="minorHAnsi" w:cs="Google Sans Text"/>
          <w:color w:val="1B1C1D"/>
        </w:rPr>
        <w:t>setki parametrów pracy (temperatury, ciśnienia, obroty, skład gazu, parametry sieci).</w:t>
      </w:r>
    </w:p>
    <w:p w14:paraId="33791A66" w14:textId="77777777" w:rsidR="00CC1E60" w:rsidRPr="00453FB2" w:rsidRDefault="00453FB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Automatycznie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reguluje moc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silnika (w zależności od ilości gazu),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synchronizuje generator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z siecią, zarządza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systemami bezpieczeństwa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(awaryjne wyłączenie, ochrona </w:t>
      </w:r>
      <w:r w:rsidRPr="00453FB2">
        <w:rPr>
          <w:rFonts w:asciiTheme="minorHAnsi" w:eastAsia="Google Sans Text" w:hAnsiTheme="minorHAnsi" w:cs="Google Sans Text"/>
          <w:i/>
          <w:color w:val="1B1C1D"/>
        </w:rPr>
        <w:t>anti-i</w:t>
      </w:r>
      <w:r w:rsidRPr="00453FB2">
        <w:rPr>
          <w:rFonts w:asciiTheme="minorHAnsi" w:eastAsia="Google Sans Text" w:hAnsiTheme="minorHAnsi" w:cs="Google Sans Text"/>
          <w:i/>
          <w:color w:val="1B1C1D"/>
        </w:rPr>
        <w:t>slanding</w:t>
      </w:r>
      <w:r w:rsidRPr="00453FB2">
        <w:rPr>
          <w:rFonts w:asciiTheme="minorHAnsi" w:eastAsia="Google Sans Text" w:hAnsiTheme="minorHAnsi" w:cs="Google Sans Text"/>
          <w:color w:val="1B1C1D"/>
        </w:rPr>
        <w:t>).</w:t>
      </w:r>
    </w:p>
    <w:p w14:paraId="47F6804A" w14:textId="77777777" w:rsidR="00CC1E60" w:rsidRPr="00453FB2" w:rsidRDefault="00453FB2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Umożliwia zdalny monitoring i diagnostykę.</w:t>
      </w:r>
    </w:p>
    <w:p w14:paraId="56A46A6D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Układ Wylotowy:</w:t>
      </w:r>
    </w:p>
    <w:p w14:paraId="7C93C5BD" w14:textId="77777777" w:rsidR="00CC1E60" w:rsidRPr="00453FB2" w:rsidRDefault="00453FB2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Tłumik hałasu: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Kluczowy element dla spełnienia norm akustycznych w otoczeniu.</w:t>
      </w:r>
    </w:p>
    <w:p w14:paraId="4C15E450" w14:textId="77777777" w:rsidR="00CC1E60" w:rsidRPr="00453FB2" w:rsidRDefault="00453FB2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Komin: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Odprowadzenie oczyszczonych (choć nadal gorących) spalin do atmosfery.</w:t>
      </w:r>
    </w:p>
    <w:p w14:paraId="7EE4A641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 xml:space="preserve">9. Podstawowe Parametry </w:t>
      </w:r>
      <w:r w:rsidRPr="00453FB2">
        <w:rPr>
          <w:rFonts w:asciiTheme="minorHAnsi" w:eastAsia="Google Sans" w:hAnsiTheme="minorHAnsi" w:cs="Google Sans"/>
          <w:color w:val="1B1C1D"/>
        </w:rPr>
        <w:t>Techniczne Jednostek CHP</w:t>
      </w:r>
    </w:p>
    <w:p w14:paraId="24CAF99C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Kluczowe parametry definiujące agregat:</w:t>
      </w:r>
    </w:p>
    <w:p w14:paraId="19D6A207" w14:textId="6DBC286A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Moc Elektryczna [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kWel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]: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Podstawowy parametr określający wielkość jednostki.</w:t>
      </w:r>
    </w:p>
    <w:p w14:paraId="5A129D8A" w14:textId="2D749D1D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Moc Cieplna [</w:t>
      </w:r>
      <w:r w:rsidRPr="00453FB2">
        <w:rPr>
          <w:rFonts w:asciiTheme="minorHAnsi" w:eastAsia="Google Sans Text" w:hAnsiTheme="minorHAnsi" w:cs="Google Sans Text"/>
          <w:color w:val="1B1C1D"/>
        </w:rPr>
        <w:t>kWth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]: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Ilość ciepła możliwa do odzyskania.</w:t>
      </w:r>
    </w:p>
    <w:p w14:paraId="17329D6A" w14:textId="5A4AA6B3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Sprawność Elektryczna [%]: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Stosunek mocy elektrycznej do mocy chemicznej paliwa.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Kluczowy wskaźnik rentowności</w:t>
      </w:r>
      <w:r w:rsidRPr="00453FB2">
        <w:rPr>
          <w:rFonts w:asciiTheme="minorHAnsi" w:eastAsia="Google Sans Text" w:hAnsiTheme="minorHAnsi" w:cs="Google Sans Text"/>
          <w:color w:val="1B1C1D"/>
        </w:rPr>
        <w:t>. Dla nowoczesnych jednostek 40-44%</w:t>
      </w:r>
      <w:r w:rsidR="00D373E3"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0BCD9CAA" w14:textId="4B6710D2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Sprawność Cieplna [%]: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Stosunek mocy cieplnej do mocy paliwa. Zazwyczaj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42-48</w:t>
      </w:r>
      <w:r w:rsidR="00D373E3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%.</w:t>
      </w:r>
    </w:p>
    <w:p w14:paraId="69FFDF3A" w14:textId="07697B2B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Sprawność Całkowita [%]: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el +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th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D373E3" w:rsidRPr="00453FB2">
        <w:rPr>
          <w:rFonts w:asciiTheme="minorHAnsi" w:eastAsia="Google Sans Text" w:hAnsiTheme="minorHAnsi" w:cs="Google Sans Text"/>
          <w:color w:val="1B1C1D"/>
        </w:rPr>
        <w:t>o</w:t>
      </w:r>
      <w:r w:rsidRPr="00453FB2">
        <w:rPr>
          <w:rFonts w:asciiTheme="minorHAnsi" w:eastAsia="Google Sans Text" w:hAnsiTheme="minorHAnsi" w:cs="Google Sans Text"/>
          <w:color w:val="1B1C1D"/>
        </w:rPr>
        <w:t>siąga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85-92%.</w:t>
      </w:r>
    </w:p>
    <w:p w14:paraId="18239A20" w14:textId="5EEBC35D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lastRenderedPageBreak/>
        <w:t>Zużyci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e biogazu [</w:t>
      </w:r>
      <w:r w:rsidRPr="00453FB2">
        <w:rPr>
          <w:rFonts w:asciiTheme="minorHAnsi" w:eastAsia="Google Sans Text" w:hAnsiTheme="minorHAnsi" w:cs="Google Sans Text"/>
          <w:color w:val="1B1C1D"/>
        </w:rPr>
        <w:t>Nm3/h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]: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Zależne od mocy i LHV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gazu.</w:t>
      </w:r>
    </w:p>
    <w:p w14:paraId="28DC803D" w14:textId="323FEAA2" w:rsidR="00CC1E60" w:rsidRPr="00453FB2" w:rsidRDefault="00453FB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Wymagana jakość gazu: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Producenci precyzyjnie określają limity (min. CH4, max 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H2O</w:t>
      </w:r>
      <w:r w:rsidRPr="00453FB2">
        <w:rPr>
          <w:rFonts w:asciiTheme="minorHAnsi" w:eastAsia="Google Sans Text" w:hAnsiTheme="minorHAnsi" w:cs="Google Sans Text"/>
          <w:color w:val="1B1C1D"/>
        </w:rPr>
        <w:t>, siloksany, woda). Niespełnienie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-&gt;</w:t>
      </w:r>
      <w:r w:rsidR="00D373E3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utrata gwarancji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2E3069FF" w14:textId="77777777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10. Tabela: Przykładowe Parametry Katalogowe Jednostek CHP na Biogaz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8"/>
        <w:gridCol w:w="1337"/>
        <w:gridCol w:w="1337"/>
        <w:gridCol w:w="1337"/>
        <w:gridCol w:w="1337"/>
        <w:gridCol w:w="1337"/>
        <w:gridCol w:w="1337"/>
      </w:tblGrid>
      <w:tr w:rsidR="00CC1E60" w:rsidRPr="00453FB2" w14:paraId="49F65667" w14:textId="77777777"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F1A34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Producent / Model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7D0A11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Typ Silnika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F80B77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Moc Elektryczna (kWel​)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DC8D2D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Moc Cieplna (kWth​)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20D2FC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Sprawność Elektryczna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4AED02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Sprawność Cieplna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7328F0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b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b/>
                <w:color w:val="1B1C1D"/>
              </w:rPr>
              <w:t>Sprawność Całkowita</w:t>
            </w:r>
          </w:p>
        </w:tc>
      </w:tr>
      <w:tr w:rsidR="00CC1E60" w:rsidRPr="00453FB2" w14:paraId="44D23EE7" w14:textId="77777777"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5D97BF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Tedom Cento 500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932432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Otto (lean-burn)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079A3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500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A75C80" w14:textId="421A729D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547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945EC3" w14:textId="56765D5C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40.0%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042487" w14:textId="119C4BDC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43.8%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F9FFAC" w14:textId="6D8A23F7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83.8%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</w:tr>
      <w:tr w:rsidR="00CC1E60" w:rsidRPr="00453FB2" w14:paraId="76872DA0" w14:textId="77777777"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C40074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INNIO Jenbacher J416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52487F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Otto (lean-burn)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B3E843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1184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E207B0" w14:textId="031FF451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1225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4DD15E" w14:textId="39F1A491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43.1%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65C23C" w14:textId="59CC5DBE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44.6%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975C1" w14:textId="64E18C42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87.7%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</w:tr>
      <w:tr w:rsidR="00CC1E60" w:rsidRPr="00453FB2" w14:paraId="2928DC5D" w14:textId="77777777"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EE3C06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2G Energy agenitor 406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819768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Otto (lean-burn)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9A59D4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250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750D2E" w14:textId="04FD3E68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280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877E86" w14:textId="48C97FED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40.0%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0D81DD" w14:textId="55658A65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44.8%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3BFB6A" w14:textId="14DC1E41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84.8%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</w:tr>
      <w:tr w:rsidR="00CC1E60" w:rsidRPr="00453FB2" w14:paraId="44442BC3" w14:textId="77777777"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9AA0DF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MWM (Caterpillar) TCG 3016 V12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1A50A0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Otto (lean-burn)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93B3C9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600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64FF8E" w14:textId="0D9A8C26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632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ACED1D" w14:textId="6938A4A7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43.5%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113531" w14:textId="63086161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45.8%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3299D4" w14:textId="5575AA78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89.3%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</w:tr>
      <w:tr w:rsidR="00CC1E60" w:rsidRPr="00453FB2" w14:paraId="0A31EAA5" w14:textId="77777777"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FB834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agriKomp BGA 252/490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A46A2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Otto (lean-burn)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5480FB" w14:textId="77777777" w:rsidR="00CC1E60" w:rsidRPr="00453FB2" w:rsidRDefault="0045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>490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4E5A3" w14:textId="5A5FA621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530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4A90DA" w14:textId="01ABE8D9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41.0%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A3F81A" w14:textId="00EF4135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44.7%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71CF7E" w14:textId="6110C682" w:rsidR="00CC1E60" w:rsidRPr="00453FB2" w:rsidRDefault="00C93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Theme="minorHAnsi" w:eastAsia="Google Sans Text" w:hAnsiTheme="minorHAnsi" w:cs="Google Sans Text"/>
                <w:color w:val="1B1C1D"/>
              </w:rPr>
            </w:pPr>
            <w:r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85.7%</w:t>
            </w:r>
            <w:r w:rsidR="001B5BA5" w:rsidRPr="00453FB2">
              <w:rPr>
                <w:rFonts w:asciiTheme="minorHAnsi" w:eastAsia="Google Sans Text" w:hAnsiTheme="minorHAnsi" w:cs="Google Sans Text"/>
                <w:color w:val="1B1C1D"/>
              </w:rPr>
              <w:t xml:space="preserve"> </w:t>
            </w:r>
          </w:p>
        </w:tc>
      </w:tr>
    </w:tbl>
    <w:p w14:paraId="38037590" w14:textId="1E782F5C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Wniosek: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Sprawności elektryczne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rzędu</w:t>
      </w:r>
      <w:r w:rsidR="00C939CA" w:rsidRPr="00453FB2">
        <w:rPr>
          <w:rFonts w:asciiTheme="minorHAnsi" w:eastAsia="Google Sans Text" w:hAnsiTheme="minorHAnsi" w:cs="Google Sans Text"/>
          <w:b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40-43%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są standardem rynkowym dla dobrze skonfigurowanych jednostek.</w:t>
      </w:r>
    </w:p>
    <w:p w14:paraId="70CEBF27" w14:textId="1B427109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1</w:t>
      </w:r>
      <w:r w:rsidRPr="00453FB2">
        <w:rPr>
          <w:rFonts w:asciiTheme="minorHAnsi" w:eastAsia="Google Sans" w:hAnsiTheme="minorHAnsi" w:cs="Google Sans"/>
          <w:color w:val="1B1C1D"/>
        </w:rPr>
        <w:t>. Wykorzystanie Ciepła (1/2) - Klucz do Wysokiej Sprawności Całkowitej</w:t>
      </w:r>
    </w:p>
    <w:p w14:paraId="4688214C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Posiadanie sprawnego agregatu to nie wszystko.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Realna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efektywność systemu zależy od stopnia wykorzystania produkowanego ciepła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6F722A43" w14:textId="77777777" w:rsidR="00CC1E60" w:rsidRPr="00453FB2" w:rsidRDefault="00453FB2">
      <w:pPr>
        <w:pStyle w:val="Heading3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lastRenderedPageBreak/>
        <w:t>Priorytet 1: Ciepło Technologiczne (Procesowe):</w:t>
      </w:r>
    </w:p>
    <w:p w14:paraId="09CC3B63" w14:textId="1BDE69DD" w:rsidR="00CC1E60" w:rsidRPr="00453FB2" w:rsidRDefault="00453FB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Ogrzewanie fermentorów: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Utrzymanie stabilnej temperatury procesu (np.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38-42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 jest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niezbędne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dla produkcji biogazu. Jest to stałe</w:t>
      </w:r>
      <w:r w:rsidRPr="00453FB2">
        <w:rPr>
          <w:rFonts w:asciiTheme="minorHAnsi" w:eastAsia="Google Sans Text" w:hAnsiTheme="minorHAnsi" w:cs="Google Sans Text"/>
          <w:color w:val="1B1C1D"/>
        </w:rPr>
        <w:t>, całoroczne zapotrzebowanie.</w:t>
      </w:r>
    </w:p>
    <w:p w14:paraId="7B0EFFEE" w14:textId="6B4EF21E" w:rsidR="00CC1E60" w:rsidRPr="00453FB2" w:rsidRDefault="00453FB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Higienizacja: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Jeśli wymagana (UPPZ), to proces podgrzewania substratu (np. do 70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st. C</w:t>
      </w:r>
      <w:r w:rsidRPr="00453FB2">
        <w:rPr>
          <w:rFonts w:asciiTheme="minorHAnsi" w:eastAsia="Google Sans Text" w:hAnsiTheme="minorHAnsi" w:cs="Google Sans Text"/>
          <w:color w:val="1B1C1D"/>
        </w:rPr>
        <w:t>) i utrzymania temperatury przez godzinę. Zapotrzebowanie okresowe, ale o dużej mocy.</w:t>
      </w:r>
    </w:p>
    <w:p w14:paraId="097D4BCB" w14:textId="383337E3" w:rsidR="00CC1E60" w:rsidRPr="00453FB2" w:rsidRDefault="00453FB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Bilans: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Szacuje się, że na potrzeby własne biogazownia zużywa 20% - 40%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produkowanego ciepła.</w:t>
      </w:r>
    </w:p>
    <w:p w14:paraId="26D167D1" w14:textId="4B0AAA62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2</w:t>
      </w:r>
      <w:r w:rsidRPr="00453FB2">
        <w:rPr>
          <w:rFonts w:asciiTheme="minorHAnsi" w:eastAsia="Google Sans" w:hAnsiTheme="minorHAnsi" w:cs="Google Sans"/>
          <w:color w:val="1B1C1D"/>
        </w:rPr>
        <w:t>. Wykorzystanie Ciepła (2/2) - Nadmiarowe Ciepło Użytkowe</w:t>
      </w:r>
    </w:p>
    <w:p w14:paraId="4A8871D3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Ciepło Użytkowe (Nadmiarowe):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Pozostaje po pokryciu potrzeb własnych. Jego sprzedaż lub wykorzystanie to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doda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tkowy zysk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6F838EA1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Przykłady zagospodarowania:</w:t>
      </w:r>
    </w:p>
    <w:p w14:paraId="2503B4AB" w14:textId="77777777" w:rsidR="00CC1E60" w:rsidRPr="00453FB2" w:rsidRDefault="00453F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Ogrzewanie budynków: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Własne gospodarstwo, budynki inwentarskie, sąsiednie obiekty, mała sieć ciepłownicza.</w:t>
      </w:r>
    </w:p>
    <w:p w14:paraId="1A36D978" w14:textId="77777777" w:rsidR="00CC1E60" w:rsidRPr="00453FB2" w:rsidRDefault="00453F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Suszenie: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Idealny odbiorca (duże, stabilne zapotrzebowanie): ziarno, kukurydza, drewno.</w:t>
      </w:r>
    </w:p>
    <w:p w14:paraId="45417FCC" w14:textId="77777777" w:rsidR="00CC1E60" w:rsidRPr="00453FB2" w:rsidRDefault="00453F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Suszenie pofermentu: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Bardzo perspektywiczne – przekształca poferment w wartościowy, łatwy w transporcie nawóz.</w:t>
      </w:r>
    </w:p>
    <w:p w14:paraId="7CD09F94" w14:textId="77777777" w:rsidR="00CC1E60" w:rsidRPr="00453FB2" w:rsidRDefault="00453F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Inne: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Ogrzewanie szklarni, stawów hodowlanych, procesy w lokalnym przemyśle.</w:t>
      </w:r>
    </w:p>
    <w:p w14:paraId="6A86F53D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Rola Chłodnicy Awaryjnej:</w:t>
      </w:r>
    </w:p>
    <w:p w14:paraId="567B0465" w14:textId="77777777" w:rsidR="00CC1E60" w:rsidRPr="00453FB2" w:rsidRDefault="00453FB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Każda jednostka CHP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musi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ją posiadać.</w:t>
      </w:r>
    </w:p>
    <w:p w14:paraId="48646B5C" w14:textId="77777777" w:rsidR="00CC1E60" w:rsidRPr="00453FB2" w:rsidRDefault="00453FB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Służy do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rozproszenia na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dmiaru ciepła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do atmosfery, gdy odbiór ciepła jest mniejszy niż produkcja (chroni silnik przed przegrzaniem).</w:t>
      </w:r>
    </w:p>
    <w:p w14:paraId="4F778C00" w14:textId="77777777" w:rsidR="00CC1E60" w:rsidRPr="00453FB2" w:rsidRDefault="00453FB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Częsta praca chłodnicy = marnotrawstwo energii i utrata potencjalnych przychodów</w:t>
      </w:r>
      <w:r w:rsidRPr="00453FB2">
        <w:rPr>
          <w:rFonts w:asciiTheme="minorHAnsi" w:eastAsia="Google Sans Text" w:hAnsiTheme="minorHAnsi" w:cs="Google Sans Text"/>
          <w:color w:val="1B1C1D"/>
        </w:rPr>
        <w:t>. Kluczowe jest planowanie odbioru ciepła.</w:t>
      </w:r>
    </w:p>
    <w:p w14:paraId="3842C533" w14:textId="2B55FFB9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3</w:t>
      </w:r>
      <w:r w:rsidRPr="00453FB2">
        <w:rPr>
          <w:rFonts w:asciiTheme="minorHAnsi" w:eastAsia="Google Sans" w:hAnsiTheme="minorHAnsi" w:cs="Google Sans"/>
          <w:color w:val="1B1C1D"/>
        </w:rPr>
        <w:t>. Czynniki Wpływające</w:t>
      </w:r>
      <w:r w:rsidRPr="00453FB2">
        <w:rPr>
          <w:rFonts w:asciiTheme="minorHAnsi" w:eastAsia="Google Sans" w:hAnsiTheme="minorHAnsi" w:cs="Google Sans"/>
          <w:color w:val="1B1C1D"/>
        </w:rPr>
        <w:t xml:space="preserve"> na Efektywność CHP</w:t>
      </w:r>
    </w:p>
    <w:p w14:paraId="74941043" w14:textId="77777777" w:rsidR="00CC1E60" w:rsidRPr="00453FB2" w:rsidRDefault="00453FB2">
      <w:pPr>
        <w:pStyle w:val="Heading3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Jakość i stabilność biogazu:</w:t>
      </w:r>
    </w:p>
    <w:p w14:paraId="6F40D944" w14:textId="44CBB7EC" w:rsidR="00CC1E60" w:rsidRPr="00453FB2" w:rsidRDefault="00453FB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Spadki zawartości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CH4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-&gt;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spadek mocy silnika.</w:t>
      </w:r>
    </w:p>
    <w:p w14:paraId="25DBFA85" w14:textId="18CA0CF6" w:rsidR="00CC1E60" w:rsidRPr="00453FB2" w:rsidRDefault="00453FB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Wahania składu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-&gt;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niestabilna praca, niższa sprawność.</w:t>
      </w:r>
    </w:p>
    <w:p w14:paraId="03267AB1" w14:textId="2A5AB353" w:rsidR="00CC1E60" w:rsidRPr="00453FB2" w:rsidRDefault="00453FB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Zanieczyszczenia (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H2O </w:t>
      </w:r>
      <w:r w:rsidRPr="00453FB2">
        <w:rPr>
          <w:rFonts w:asciiTheme="minorHAnsi" w:eastAsia="Google Sans Text" w:hAnsiTheme="minorHAnsi" w:cs="Google Sans Text"/>
          <w:color w:val="1B1C1D"/>
        </w:rPr>
        <w:t>, siloksany)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-&gt;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degradacja silnika, spadek sprawności, skrócenie żywotności.</w:t>
      </w:r>
    </w:p>
    <w:p w14:paraId="763D7884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Stopień</w:t>
      </w:r>
      <w:r w:rsidRPr="00453FB2">
        <w:rPr>
          <w:rFonts w:asciiTheme="minorHAnsi" w:eastAsia="Google Sans" w:hAnsiTheme="minorHAnsi" w:cs="Google Sans"/>
          <w:color w:val="1B1C1D"/>
        </w:rPr>
        <w:t xml:space="preserve"> obciążenia jednostki CHP:</w:t>
      </w:r>
    </w:p>
    <w:p w14:paraId="2F456435" w14:textId="74AD9EF3" w:rsidR="00CC1E60" w:rsidRPr="00453FB2" w:rsidRDefault="00453F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Najwyższa sprawność elektryczna przy obciążeniu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znamionowym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80-100%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)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1422003A" w14:textId="43B7B881" w:rsidR="00CC1E60" w:rsidRPr="00453FB2" w:rsidRDefault="00453F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Praca przy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niskim obciążeniu (</w:t>
      </w:r>
      <w:r w:rsidRPr="00453FB2">
        <w:rPr>
          <w:rFonts w:asciiTheme="minorHAnsi" w:eastAsia="Google Sans Text" w:hAnsiTheme="minorHAnsi" w:cs="Google Sans Text"/>
          <w:color w:val="1B1C1D"/>
        </w:rPr>
        <w:t>&lt; 50%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) drastycznie obniża sprawność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776F62AB" w14:textId="77777777" w:rsidR="00CC1E60" w:rsidRPr="00453FB2" w:rsidRDefault="00453FB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Kluczowe jest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dobranie mocy CHP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do realnej, stabilnej produkcji biogazu.</w:t>
      </w:r>
    </w:p>
    <w:p w14:paraId="072943C5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Stan techniczny:</w:t>
      </w:r>
    </w:p>
    <w:p w14:paraId="5519839A" w14:textId="77777777" w:rsidR="00CC1E60" w:rsidRPr="00453FB2" w:rsidRDefault="00453FB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lastRenderedPageBreak/>
        <w:t>Regularny serwis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(wymiana oleju, filtrów, świec) zgodnie z harmonogramem producenta jest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absolutnie konieczny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do utrzymania sprawności i uniknięcia awarii.</w:t>
      </w:r>
    </w:p>
    <w:p w14:paraId="4EDA9D23" w14:textId="435ABC8C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4</w:t>
      </w:r>
      <w:r w:rsidRPr="00453FB2">
        <w:rPr>
          <w:rFonts w:asciiTheme="minorHAnsi" w:eastAsia="Google Sans" w:hAnsiTheme="minorHAnsi" w:cs="Google Sans"/>
          <w:color w:val="1B1C1D"/>
        </w:rPr>
        <w:t>. Uwarunkowania Przyłączenia do Sieci Elektroenergetycznej - Wprowadzenie</w:t>
      </w:r>
    </w:p>
    <w:p w14:paraId="33CB1AA9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Wyprodukowanie prądu to nie wszystko; konieczna jest jego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sprzedaż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, co wymaga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fizycznego przyłączenia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do Krajowego Systemu Elektroenergetycznego (KSE).</w:t>
      </w:r>
    </w:p>
    <w:p w14:paraId="11CAA229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Przyłączenie odbywa się najczęściej poprzez sieć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Operatora Systemu Dystrybucyjnego (OSD)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(np. PGE Dystry</w:t>
      </w:r>
      <w:r w:rsidRPr="00453FB2">
        <w:rPr>
          <w:rFonts w:asciiTheme="minorHAnsi" w:eastAsia="Google Sans Text" w:hAnsiTheme="minorHAnsi" w:cs="Google Sans Text"/>
          <w:color w:val="1B1C1D"/>
        </w:rPr>
        <w:t>bucja, Tauron Dystrybucja, Enea Operator, Energa Operator).</w:t>
      </w:r>
    </w:p>
    <w:p w14:paraId="25BBAD6D" w14:textId="215A6907" w:rsidR="00CC1E60" w:rsidRPr="00453FB2" w:rsidRDefault="00453FB2">
      <w:pPr>
        <w:pStyle w:val="Heading2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5</w:t>
      </w:r>
      <w:r w:rsidRPr="00453FB2">
        <w:rPr>
          <w:rFonts w:asciiTheme="minorHAnsi" w:eastAsia="Google Sans" w:hAnsiTheme="minorHAnsi" w:cs="Google Sans"/>
          <w:color w:val="1B1C1D"/>
        </w:rPr>
        <w:t>. Procedura Przyłączeniowa Krok po Kroku</w:t>
      </w:r>
    </w:p>
    <w:p w14:paraId="2BF900B8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1. Złożenie Wniosku o Określenie Warunków Przyłączenia (WP):</w:t>
      </w:r>
    </w:p>
    <w:p w14:paraId="0A9D6FAF" w14:textId="77777777" w:rsidR="00CC1E60" w:rsidRPr="00453FB2" w:rsidRDefault="00453FB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Pierwszy formalny krok, składany do lokalnego OSD. Zawiera dane inwestora, lokalizację, moc </w:t>
      </w:r>
      <w:r w:rsidRPr="00453FB2">
        <w:rPr>
          <w:rFonts w:asciiTheme="minorHAnsi" w:eastAsia="Google Sans Text" w:hAnsiTheme="minorHAnsi" w:cs="Google Sans Text"/>
          <w:color w:val="1B1C1D"/>
        </w:rPr>
        <w:t>[kW], produkcję [MWh], charakterystykę CHP.</w:t>
      </w:r>
    </w:p>
    <w:p w14:paraId="54D24212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2. Wydanie Warunków Przyłączenia (WP):</w:t>
      </w:r>
    </w:p>
    <w:p w14:paraId="213DA0E8" w14:textId="709D2324" w:rsidR="00CC1E60" w:rsidRPr="00453FB2" w:rsidRDefault="00453FB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OSD ma ustawowy termin na analizę (dla biogazowni rolniczych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&lt; 2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MW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skrócony do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90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dni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Ustawą o ułatwieniach).</w:t>
      </w:r>
    </w:p>
    <w:p w14:paraId="54529B21" w14:textId="5D9653F7" w:rsidR="00CC1E60" w:rsidRPr="00453FB2" w:rsidRDefault="00453FB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WP określają: miejsce przyłączenia (zwykle sieć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SN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15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kV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), </w:t>
      </w:r>
      <w:r w:rsidRPr="00453FB2">
        <w:rPr>
          <w:rFonts w:asciiTheme="minorHAnsi" w:eastAsia="Google Sans Text" w:hAnsiTheme="minorHAnsi" w:cs="Google Sans Text"/>
          <w:color w:val="1B1C1D"/>
        </w:rPr>
        <w:t>wymagania techniczne, zakres prac, szacowane koszty (opłata przyłączeniowa).</w:t>
      </w:r>
    </w:p>
    <w:p w14:paraId="00161955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3. Zawarcie Umowy o Przyłączenie:</w:t>
      </w:r>
    </w:p>
    <w:p w14:paraId="6AD68B46" w14:textId="77777777" w:rsidR="00CC1E60" w:rsidRPr="00453FB2" w:rsidRDefault="00453FB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Po akceptacji WP. Prawne zobowiązanie obu stron. Określa harmonogram, ostateczne koszty, podział obowiązków.</w:t>
      </w:r>
    </w:p>
    <w:p w14:paraId="43A9DB84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4. Realizacja Przyłączenia:</w:t>
      </w:r>
    </w:p>
    <w:p w14:paraId="66572B65" w14:textId="14614A04" w:rsidR="00CC1E60" w:rsidRPr="00453FB2" w:rsidRDefault="00453FB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Budowa </w:t>
      </w:r>
      <w:r w:rsidRPr="00453FB2">
        <w:rPr>
          <w:rFonts w:asciiTheme="minorHAnsi" w:eastAsia="Google Sans Text" w:hAnsiTheme="minorHAnsi" w:cs="Google Sans Text"/>
          <w:color w:val="1B1C1D"/>
        </w:rPr>
        <w:t>infrastruktury (stacja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SN/NN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, linia kablowa/napowietrzna).</w:t>
      </w:r>
    </w:p>
    <w:p w14:paraId="3928B6BB" w14:textId="235277C5" w:rsidR="00CC1E60" w:rsidRPr="00453FB2" w:rsidRDefault="00453FB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Koszty dzielone (inwestor płaci stawkę ryczałtową za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kW), ale koszty modernizacji sieci OSD mogą obciążyć inwestora.</w:t>
      </w:r>
    </w:p>
    <w:p w14:paraId="69F6F321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5. Odbiory i Uruchomienie: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Odbiory techniczne przez OSD, instalacja licznika, z</w:t>
      </w:r>
      <w:r w:rsidRPr="00453FB2">
        <w:rPr>
          <w:rFonts w:asciiTheme="minorHAnsi" w:eastAsia="Google Sans Text" w:hAnsiTheme="minorHAnsi" w:cs="Google Sans Text"/>
          <w:color w:val="1B1C1D"/>
        </w:rPr>
        <w:t>goda na podanie napięcia.</w:t>
      </w:r>
    </w:p>
    <w:p w14:paraId="41DA38F7" w14:textId="400DC27D" w:rsidR="00CC1E60" w:rsidRPr="00453FB2" w:rsidRDefault="00453FB2">
      <w:pPr>
        <w:pStyle w:val="Heading2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6</w:t>
      </w:r>
      <w:r w:rsidRPr="00453FB2">
        <w:rPr>
          <w:rFonts w:asciiTheme="minorHAnsi" w:eastAsia="Google Sans" w:hAnsiTheme="minorHAnsi" w:cs="Google Sans"/>
          <w:color w:val="1B1C1D"/>
        </w:rPr>
        <w:t>. Wymagania Techniczne OSD</w:t>
      </w:r>
    </w:p>
    <w:p w14:paraId="6BC83EDC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OSD dba o bezpieczeństwo i stabilność sieci</w:t>
      </w:r>
      <w:r w:rsidRPr="00453FB2">
        <w:rPr>
          <w:rFonts w:asciiTheme="minorHAnsi" w:eastAsia="Google Sans Text" w:hAnsiTheme="minorHAnsi" w:cs="Google Sans Text"/>
          <w:color w:val="1B1C1D"/>
        </w:rPr>
        <w:t>, stąd rygorystyczne wymagania:</w:t>
      </w:r>
    </w:p>
    <w:p w14:paraId="7C2063AC" w14:textId="4B233AB5" w:rsidR="00CC1E60" w:rsidRPr="00453FB2" w:rsidRDefault="00453FB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Miejsce przyłączenia: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Małe instalacje (&lt; 50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kW) do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NN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(0,4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kV). Biogazownie (0,5-2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MW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) do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SN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(15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kV)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="000A05F1" w:rsidRPr="00453FB2">
        <w:rPr>
          <w:rFonts w:asciiTheme="minorHAnsi" w:eastAsia="Google Sans Text" w:hAnsiTheme="minorHAnsi" w:cs="Google Sans Text"/>
          <w:color w:val="1B1C1D"/>
        </w:rPr>
        <w:t>-&gt;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konieczność budowy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stacji transformatorowej</w:t>
      </w:r>
      <w:r w:rsidR="00C939CA" w:rsidRPr="00453FB2">
        <w:rPr>
          <w:rFonts w:asciiTheme="minorHAnsi" w:eastAsia="Google Sans Text" w:hAnsiTheme="minorHAnsi" w:cs="Google Sans Text"/>
          <w:b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SN/NN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019CB11A" w14:textId="1016861A" w:rsidR="00CC1E60" w:rsidRPr="00453FB2" w:rsidRDefault="00453FB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Standardy jakości energii: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Stabilna częstotliwość (50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Hz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 i napięcie. Wymagana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regulacja mocy biernej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7342F069" w14:textId="77777777" w:rsidR="00CC1E60" w:rsidRPr="00453FB2" w:rsidRDefault="00453FB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Zabezpieczenia sieciowe: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Kluczowy wymóg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. Certyfikowane przekaźniki automatycznie </w:t>
      </w:r>
      <w:r w:rsidRPr="00453FB2">
        <w:rPr>
          <w:rFonts w:asciiTheme="minorHAnsi" w:eastAsia="Google Sans Text" w:hAnsiTheme="minorHAnsi" w:cs="Google Sans Text"/>
          <w:color w:val="1B1C1D"/>
        </w:rPr>
        <w:lastRenderedPageBreak/>
        <w:t>odłączające od sieci w razie awarii, z</w:t>
      </w:r>
      <w:r w:rsidRPr="00453FB2">
        <w:rPr>
          <w:rFonts w:asciiTheme="minorHAnsi" w:eastAsia="Google Sans Text" w:hAnsiTheme="minorHAnsi" w:cs="Google Sans Text"/>
          <w:color w:val="1B1C1D"/>
        </w:rPr>
        <w:t>aniku napięcia, odchyleń parametrów (</w:t>
      </w: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ochrona </w:t>
      </w:r>
      <w:r w:rsidRPr="00453FB2">
        <w:rPr>
          <w:rFonts w:asciiTheme="minorHAnsi" w:eastAsia="Google Sans Text" w:hAnsiTheme="minorHAnsi" w:cs="Google Sans Text"/>
          <w:b/>
          <w:i/>
          <w:color w:val="1B1C1D"/>
        </w:rPr>
        <w:t>anti-islanding</w:t>
      </w:r>
      <w:r w:rsidRPr="00453FB2">
        <w:rPr>
          <w:rFonts w:asciiTheme="minorHAnsi" w:eastAsia="Google Sans Text" w:hAnsiTheme="minorHAnsi" w:cs="Google Sans Text"/>
          <w:color w:val="1B1C1D"/>
        </w:rPr>
        <w:t>).</w:t>
      </w:r>
    </w:p>
    <w:p w14:paraId="6A0DCE4D" w14:textId="77777777" w:rsidR="00CC1E60" w:rsidRPr="00453FB2" w:rsidRDefault="00453FB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Układy pomiarowo-rozliczeniowe: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Certyfikowany, zdalnie odczytywany, zaplombowany licznik energii.</w:t>
      </w:r>
    </w:p>
    <w:p w14:paraId="2EB04367" w14:textId="77777777" w:rsidR="00CC1E60" w:rsidRPr="00453FB2" w:rsidRDefault="00453FB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Telemechanika: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Dla większych jednostek – zdalna komunikacja z OSD (monitoring, zdalne wyłączenie</w:t>
      </w:r>
      <w:r w:rsidRPr="00453FB2">
        <w:rPr>
          <w:rFonts w:asciiTheme="minorHAnsi" w:eastAsia="Google Sans Text" w:hAnsiTheme="minorHAnsi" w:cs="Google Sans Text"/>
          <w:color w:val="1B1C1D"/>
        </w:rPr>
        <w:t>).</w:t>
      </w:r>
    </w:p>
    <w:p w14:paraId="3B16A1AE" w14:textId="56A39CB2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7</w:t>
      </w:r>
      <w:r w:rsidRPr="00453FB2">
        <w:rPr>
          <w:rFonts w:asciiTheme="minorHAnsi" w:eastAsia="Google Sans" w:hAnsiTheme="minorHAnsi" w:cs="Google Sans"/>
          <w:color w:val="1B1C1D"/>
        </w:rPr>
        <w:t>. Aspekty Ekonomiczne i Regulacyjne Sprzedaży Energii (1/2) - Systemy Wsparcia OZE</w:t>
      </w:r>
    </w:p>
    <w:p w14:paraId="6E457330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Samo przyłączenie do sieci nie gwarantuje zysków. Konieczne jest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wejście w jeden z systemów wsparcia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określonych w Ustawie o OZE.</w:t>
      </w:r>
    </w:p>
    <w:p w14:paraId="7960F69D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eastAsia="Google Sans Text" w:hAnsiTheme="minorHAnsi" w:cs="Google Sans Text"/>
          <w:b/>
          <w:color w:val="1B1C1D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Główne opcje dla biogazowni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rolniczych:</w:t>
      </w:r>
    </w:p>
    <w:p w14:paraId="17E1E0BF" w14:textId="77777777" w:rsidR="00CC1E60" w:rsidRPr="00453FB2" w:rsidRDefault="00453FB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  <w:lang w:val="en-US"/>
        </w:rPr>
      </w:pPr>
      <w:proofErr w:type="spellStart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>Taryfy</w:t>
      </w:r>
      <w:proofErr w:type="spellEnd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 xml:space="preserve"> </w:t>
      </w:r>
      <w:proofErr w:type="spellStart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>Gwarantowane</w:t>
      </w:r>
      <w:proofErr w:type="spellEnd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 xml:space="preserve"> (</w:t>
      </w:r>
      <w:proofErr w:type="spellStart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>FiT</w:t>
      </w:r>
      <w:proofErr w:type="spellEnd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 xml:space="preserve"> - Feed-in Tariff):</w:t>
      </w:r>
    </w:p>
    <w:p w14:paraId="4F77AEAA" w14:textId="3D2002C1" w:rsidR="00CC1E60" w:rsidRPr="00453FB2" w:rsidRDefault="00453FB2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Dla instalacji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do</w:t>
      </w:r>
      <w:r w:rsidR="00C939CA" w:rsidRPr="00453FB2">
        <w:rPr>
          <w:rFonts w:asciiTheme="minorHAnsi" w:eastAsia="Google Sans Text" w:hAnsiTheme="minorHAnsi" w:cs="Google Sans Text"/>
          <w:b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500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kW.</w:t>
      </w:r>
    </w:p>
    <w:p w14:paraId="3D74A133" w14:textId="6D0FD720" w:rsidR="00CC1E60" w:rsidRPr="00453FB2" w:rsidRDefault="00453FB2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Sprzedaż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całej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energii do "sprzedawcy zobowiązanego" po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stałej, ustawowej cenie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przez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15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lat.</w:t>
      </w:r>
    </w:p>
    <w:p w14:paraId="3E58FB84" w14:textId="77777777" w:rsidR="00CC1E60" w:rsidRPr="00453FB2" w:rsidRDefault="00453FB2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Zaleta: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Bezpieczny, przewidywalny przychód</w:t>
      </w:r>
      <w:r w:rsidRPr="00453FB2">
        <w:rPr>
          <w:rFonts w:asciiTheme="minorHAnsi" w:eastAsia="Google Sans Text" w:hAnsiTheme="minorHAnsi" w:cs="Google Sans Text"/>
          <w:color w:val="1B1C1D"/>
        </w:rPr>
        <w:t>, proste rozliczenia. Wada: Zwykle niż</w:t>
      </w:r>
      <w:r w:rsidRPr="00453FB2">
        <w:rPr>
          <w:rFonts w:asciiTheme="minorHAnsi" w:eastAsia="Google Sans Text" w:hAnsiTheme="minorHAnsi" w:cs="Google Sans Text"/>
          <w:color w:val="1B1C1D"/>
        </w:rPr>
        <w:t>sza cena niż w FiP/aukcjach.</w:t>
      </w:r>
    </w:p>
    <w:p w14:paraId="76B5D68F" w14:textId="77777777" w:rsidR="00CC1E60" w:rsidRPr="00453FB2" w:rsidRDefault="00453FB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  <w:lang w:val="en-US"/>
        </w:rPr>
      </w:pPr>
      <w:proofErr w:type="spellStart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>Taryfy</w:t>
      </w:r>
      <w:proofErr w:type="spellEnd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 xml:space="preserve"> </w:t>
      </w:r>
      <w:proofErr w:type="spellStart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>Premiowe</w:t>
      </w:r>
      <w:proofErr w:type="spellEnd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 xml:space="preserve"> (</w:t>
      </w:r>
      <w:proofErr w:type="spellStart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>FiP</w:t>
      </w:r>
      <w:proofErr w:type="spellEnd"/>
      <w:r w:rsidRPr="00453FB2">
        <w:rPr>
          <w:rFonts w:asciiTheme="minorHAnsi" w:eastAsia="Google Sans Text" w:hAnsiTheme="minorHAnsi" w:cs="Google Sans Text"/>
          <w:b/>
          <w:color w:val="1B1C1D"/>
          <w:lang w:val="en-US"/>
        </w:rPr>
        <w:t xml:space="preserve"> - Feed-in Premium):</w:t>
      </w:r>
    </w:p>
    <w:p w14:paraId="38F52376" w14:textId="7F6FE33C" w:rsidR="00CC1E60" w:rsidRPr="00453FB2" w:rsidRDefault="00453FB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Dla instalacji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od</w:t>
      </w:r>
      <w:r w:rsidR="00C939CA" w:rsidRPr="00453FB2">
        <w:rPr>
          <w:rFonts w:asciiTheme="minorHAnsi" w:eastAsia="Google Sans Text" w:hAnsiTheme="minorHAnsi" w:cs="Google Sans Text"/>
          <w:b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500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kW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do określonego limitu (np.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MW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lub więcej).</w:t>
      </w:r>
    </w:p>
    <w:p w14:paraId="2F5E34EB" w14:textId="3A262129" w:rsidR="00CC1E60" w:rsidRPr="00453FB2" w:rsidRDefault="00453FB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Sprzedaż energii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na rynku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TGE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). Dodatkowo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dopłata (premium)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= Cena Referencyjna - Średnia Cena Rynkowa.</w:t>
      </w:r>
    </w:p>
    <w:p w14:paraId="4C20E70C" w14:textId="77777777" w:rsidR="00CC1E60" w:rsidRPr="00453FB2" w:rsidRDefault="00453FB2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Zaleta: Potencjalnie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wyższe przychody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przy wysokich cenach rynkowych. Wada: Bardziej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skomplikowane</w:t>
      </w:r>
      <w:r w:rsidRPr="00453FB2">
        <w:rPr>
          <w:rFonts w:asciiTheme="minorHAnsi" w:eastAsia="Google Sans Text" w:hAnsiTheme="minorHAnsi" w:cs="Google Sans Text"/>
          <w:color w:val="1B1C1D"/>
        </w:rPr>
        <w:t>, ryzyko rynkowe.</w:t>
      </w:r>
    </w:p>
    <w:p w14:paraId="254CA2BC" w14:textId="77777777" w:rsidR="00CC1E60" w:rsidRPr="00453FB2" w:rsidRDefault="00453FB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System Aukcyjny:</w:t>
      </w:r>
    </w:p>
    <w:p w14:paraId="080BC4F1" w14:textId="2190127D" w:rsidR="00CC1E60" w:rsidRPr="00453FB2" w:rsidRDefault="00453FB2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Dla nowych instalacji (zwykle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&gt; 500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kW/1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MW).</w:t>
      </w:r>
    </w:p>
    <w:p w14:paraId="468EFF55" w14:textId="77777777" w:rsidR="00CC1E60" w:rsidRPr="00453FB2" w:rsidRDefault="00453FB2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Inwestorzy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licytują cenę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sprzedaży w aukcji URE. Wygrywają najtańsi.</w:t>
      </w:r>
    </w:p>
    <w:p w14:paraId="76E6390A" w14:textId="24D1A816" w:rsidR="00CC1E60" w:rsidRPr="00453FB2" w:rsidRDefault="00453FB2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Zaleta: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Gwarantowana, waloryzowana cena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przez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15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lat. Wada: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Ryzyko przegrania aukcji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lub zaoferowania zbyt niskiej, nierentownej ceny.</w:t>
      </w:r>
    </w:p>
    <w:p w14:paraId="79273AAD" w14:textId="0EA4A6A3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1</w:t>
      </w:r>
      <w:r>
        <w:rPr>
          <w:rFonts w:asciiTheme="minorHAnsi" w:eastAsia="Google Sans" w:hAnsiTheme="minorHAnsi" w:cs="Google Sans"/>
          <w:color w:val="1B1C1D"/>
        </w:rPr>
        <w:t>8</w:t>
      </w:r>
      <w:r w:rsidRPr="00453FB2">
        <w:rPr>
          <w:rFonts w:asciiTheme="minorHAnsi" w:eastAsia="Google Sans" w:hAnsiTheme="minorHAnsi" w:cs="Google Sans"/>
          <w:color w:val="1B1C1D"/>
        </w:rPr>
        <w:t>. Aspekty Ekonomiczne i Regulacyjne Sprzedaży Energii (2/2) - Autokonsumpcja i Gwarancje</w:t>
      </w:r>
    </w:p>
    <w:p w14:paraId="7102FD66" w14:textId="77777777" w:rsidR="00CC1E60" w:rsidRPr="00453FB2" w:rsidRDefault="00453FB2">
      <w:pPr>
        <w:pStyle w:val="Heading3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Autokonsumpcja (Zużycie własne):</w:t>
      </w:r>
    </w:p>
    <w:p w14:paraId="1AC02A51" w14:textId="35B0DB61" w:rsidR="00CC1E60" w:rsidRPr="00453FB2" w:rsidRDefault="00453FB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Bioga</w:t>
      </w:r>
      <w:r w:rsidRPr="00453FB2">
        <w:rPr>
          <w:rFonts w:asciiTheme="minorHAnsi" w:eastAsia="Google Sans Text" w:hAnsiTheme="minorHAnsi" w:cs="Google Sans Text"/>
          <w:color w:val="1B1C1D"/>
        </w:rPr>
        <w:t>zownia zużywa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5-10%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produkowanej energii elektrycznej na własne potrzeby.</w:t>
      </w:r>
    </w:p>
    <w:p w14:paraId="59242D6E" w14:textId="77777777" w:rsidR="00CC1E60" w:rsidRPr="00453FB2" w:rsidRDefault="00453FB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Ta energia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nie jest sprzedawana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, ale stanowi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oszczędność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(brak zakupu drogiej energii z sieci).</w:t>
      </w:r>
    </w:p>
    <w:p w14:paraId="5BEFC427" w14:textId="77777777" w:rsidR="00CC1E60" w:rsidRPr="00453FB2" w:rsidRDefault="00453FB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Rozszerzenie autokonsumpcji na całe gospodarstwo rolne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zwiększa opłacalność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1844FB4A" w14:textId="77777777" w:rsidR="00CC1E60" w:rsidRPr="00453FB2" w:rsidRDefault="00453FB2">
      <w:pPr>
        <w:pStyle w:val="Heading3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Gwarancje</w:t>
      </w:r>
      <w:r w:rsidRPr="00453FB2">
        <w:rPr>
          <w:rFonts w:asciiTheme="minorHAnsi" w:eastAsia="Google Sans" w:hAnsiTheme="minorHAnsi" w:cs="Google Sans"/>
          <w:color w:val="1B1C1D"/>
        </w:rPr>
        <w:t xml:space="preserve"> Pochodzenia:</w:t>
      </w:r>
    </w:p>
    <w:p w14:paraId="296907AC" w14:textId="49C9F92E" w:rsidR="00CC1E60" w:rsidRPr="00453FB2" w:rsidRDefault="00453FB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lastRenderedPageBreak/>
        <w:t>Elektroniczny dokument potwierdzający wytworzenie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1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MWh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energii z OZE.</w:t>
      </w:r>
    </w:p>
    <w:p w14:paraId="3D581765" w14:textId="3147CCC7" w:rsidR="00CC1E60" w:rsidRPr="00453FB2" w:rsidRDefault="00453FB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Wydawane przez URE, sprzedawane na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TGE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77864339" w14:textId="77777777" w:rsidR="00CC1E60" w:rsidRPr="00453FB2" w:rsidRDefault="00453FB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Stanowią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dodatkowy, niewielki przychód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(kupowane przez firmy chcące wykazać "zieloną" energię).</w:t>
      </w:r>
    </w:p>
    <w:p w14:paraId="0F66477E" w14:textId="77777777" w:rsidR="000F7DB0" w:rsidRPr="00453FB2" w:rsidRDefault="000F7DB0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</w:p>
    <w:p w14:paraId="706147AF" w14:textId="468F201E" w:rsidR="00453FB2" w:rsidRPr="00453FB2" w:rsidRDefault="00453FB2" w:rsidP="00453FB2">
      <w:pPr>
        <w:rPr>
          <w:rFonts w:asciiTheme="minorHAnsi" w:hAnsiTheme="minorHAnsi"/>
          <w:b/>
          <w:bCs/>
          <w:sz w:val="32"/>
        </w:rPr>
      </w:pPr>
      <w:r w:rsidRPr="00453FB2">
        <w:rPr>
          <w:rFonts w:asciiTheme="minorHAnsi" w:hAnsiTheme="minorHAnsi"/>
          <w:b/>
          <w:bCs/>
          <w:sz w:val="32"/>
        </w:rPr>
        <w:t xml:space="preserve">19. </w:t>
      </w:r>
      <w:r w:rsidRPr="00453FB2">
        <w:rPr>
          <w:rFonts w:asciiTheme="minorHAnsi" w:hAnsiTheme="minorHAnsi"/>
          <w:b/>
          <w:bCs/>
          <w:sz w:val="32"/>
        </w:rPr>
        <w:t>Ćwiczenia Praktyczne - Analiza Danych i Dobór Rozwiązań CHP</w:t>
      </w:r>
    </w:p>
    <w:p w14:paraId="5F080107" w14:textId="77777777" w:rsidR="00453FB2" w:rsidRPr="00453FB2" w:rsidRDefault="00453FB2" w:rsidP="00453FB2">
      <w:p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(Szacowany czas: 30 minut)</w:t>
      </w:r>
    </w:p>
    <w:p w14:paraId="511C5E81" w14:textId="77777777" w:rsidR="00453FB2" w:rsidRPr="00453FB2" w:rsidRDefault="00453FB2" w:rsidP="00453FB2">
      <w:pPr>
        <w:rPr>
          <w:rFonts w:asciiTheme="minorHAnsi" w:hAnsiTheme="minorHAnsi"/>
        </w:rPr>
      </w:pPr>
      <w:r w:rsidRPr="00453FB2">
        <w:rPr>
          <w:rFonts w:asciiTheme="minorHAnsi" w:hAnsiTheme="minorHAnsi"/>
        </w:rPr>
        <w:t>Podzielimy się teraz na 3-4 osobowe grupy. Każda grupa otrzyma dane dotyczące hipotetycznej biogazowni rolniczej oraz uproszczone karty informacyjne (fragmenty DTR) 3 różnych jednostek kogeneracyjnych.</w:t>
      </w:r>
    </w:p>
    <w:p w14:paraId="48626975" w14:textId="77777777" w:rsidR="00453FB2" w:rsidRPr="00453FB2" w:rsidRDefault="00453FB2" w:rsidP="00453FB2">
      <w:pPr>
        <w:rPr>
          <w:rFonts w:asciiTheme="minorHAnsi" w:hAnsiTheme="minorHAnsi"/>
        </w:rPr>
      </w:pPr>
      <w:r w:rsidRPr="00453FB2">
        <w:rPr>
          <w:rFonts w:asciiTheme="minorHAnsi" w:hAnsiTheme="minorHAnsi"/>
        </w:rPr>
        <w:t>Scenariusz:</w:t>
      </w:r>
    </w:p>
    <w:p w14:paraId="02748B3E" w14:textId="77777777" w:rsidR="00453FB2" w:rsidRPr="00453FB2" w:rsidRDefault="00453FB2" w:rsidP="00453FB2">
      <w:pPr>
        <w:rPr>
          <w:rFonts w:asciiTheme="minorHAnsi" w:hAnsiTheme="minorHAnsi"/>
        </w:rPr>
      </w:pPr>
      <w:r w:rsidRPr="00453FB2">
        <w:rPr>
          <w:rFonts w:asciiTheme="minorHAnsi" w:hAnsiTheme="minorHAnsi"/>
        </w:rPr>
        <w:t>Planowana biogazownia rolnicza będzie produkować stabilnie 240 Nm³/h biogazu o zawartości 58% metanu (CH</w:t>
      </w:r>
      <w:r w:rsidRPr="00453FB2">
        <w:rPr>
          <w:rFonts w:asciiTheme="minorHAnsi" w:hAnsiTheme="minorHAnsi" w:cs="Cambria Math"/>
        </w:rPr>
        <w:t>₄</w:t>
      </w:r>
      <w:r w:rsidRPr="00453FB2">
        <w:rPr>
          <w:rFonts w:asciiTheme="minorHAnsi" w:hAnsiTheme="minorHAnsi"/>
        </w:rPr>
        <w:t>). Instalacja ma stałe zapotrzebowanie na ciepło procesowe (ogrzewanie fermentorów) wynoszące 120 kWth przez cały rok 4. Dodatkowo, w okresie grzewczym (przyjmijmy 6 miesięcy) występuje zapotrzebowanie na ogrzewanie budynków gospodarstwa na poziomie 80 kWth. Latem to zapotrzebowanie spada do zera. Biogaz będzie spełniał typowe wymagania jakościowe (np. H</w:t>
      </w:r>
      <w:r w:rsidRPr="00453FB2">
        <w:rPr>
          <w:rFonts w:asciiTheme="minorHAnsi" w:hAnsiTheme="minorHAnsi" w:cs="Cambria Math"/>
        </w:rPr>
        <w:t>₂</w:t>
      </w:r>
      <w:r w:rsidRPr="00453FB2">
        <w:rPr>
          <w:rFonts w:asciiTheme="minorHAnsi" w:hAnsiTheme="minorHAnsi"/>
        </w:rPr>
        <w:t>S &lt; 200 ppm, odpowiednio osuszony).</w:t>
      </w:r>
    </w:p>
    <w:p w14:paraId="52E5F369" w14:textId="77777777" w:rsidR="00453FB2" w:rsidRPr="00453FB2" w:rsidRDefault="00453FB2" w:rsidP="00453FB2">
      <w:pPr>
        <w:rPr>
          <w:rFonts w:asciiTheme="minorHAnsi" w:hAnsiTheme="minorHAnsi"/>
        </w:rPr>
      </w:pPr>
    </w:p>
    <w:p w14:paraId="5AB7D8B6" w14:textId="77777777" w:rsidR="00453FB2" w:rsidRPr="00453FB2" w:rsidRDefault="00453FB2" w:rsidP="00453FB2">
      <w:pPr>
        <w:rPr>
          <w:rFonts w:asciiTheme="minorHAnsi" w:hAnsiTheme="minorHAnsi"/>
        </w:rPr>
      </w:pPr>
    </w:p>
    <w:p w14:paraId="4C0E85EA" w14:textId="748BFC12" w:rsidR="00453FB2" w:rsidRPr="00453FB2" w:rsidRDefault="00453FB2" w:rsidP="00453FB2">
      <w:pPr>
        <w:rPr>
          <w:rFonts w:asciiTheme="minorHAnsi" w:hAnsiTheme="minorHAnsi"/>
          <w:sz w:val="36"/>
        </w:rPr>
      </w:pPr>
      <w:r w:rsidRPr="00453FB2">
        <w:rPr>
          <w:rFonts w:asciiTheme="minorHAnsi" w:hAnsiTheme="minorHAnsi"/>
          <w:b/>
          <w:bCs/>
          <w:sz w:val="36"/>
        </w:rPr>
        <w:t>2</w:t>
      </w:r>
      <w:r>
        <w:rPr>
          <w:rFonts w:asciiTheme="minorHAnsi" w:hAnsiTheme="minorHAnsi"/>
          <w:b/>
          <w:bCs/>
          <w:sz w:val="36"/>
        </w:rPr>
        <w:t>0</w:t>
      </w:r>
      <w:r w:rsidRPr="00453FB2">
        <w:rPr>
          <w:rFonts w:asciiTheme="minorHAnsi" w:hAnsiTheme="minorHAnsi"/>
          <w:b/>
          <w:bCs/>
          <w:sz w:val="36"/>
        </w:rPr>
        <w:t xml:space="preserve">. </w:t>
      </w:r>
      <w:r w:rsidRPr="00453FB2">
        <w:rPr>
          <w:rFonts w:asciiTheme="minorHAnsi" w:hAnsiTheme="minorHAnsi"/>
          <w:b/>
          <w:bCs/>
          <w:sz w:val="36"/>
        </w:rPr>
        <w:t>Uproszczone Karty Informacyjne Jednostek CHP (Fragmenty DTR):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1"/>
        <w:gridCol w:w="2004"/>
        <w:gridCol w:w="2027"/>
        <w:gridCol w:w="2172"/>
      </w:tblGrid>
      <w:tr w:rsidR="00453FB2" w:rsidRPr="00453FB2" w14:paraId="7C9EF61E" w14:textId="77777777" w:rsidTr="006135D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44B48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Parametr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901DE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Jednostka Alfa (Producent X)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96D07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Jednostka Beta (Producent Y)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8750A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Jednostka Gamma (Producent Z)</w:t>
            </w:r>
          </w:p>
        </w:tc>
      </w:tr>
      <w:tr w:rsidR="00453FB2" w:rsidRPr="00453FB2" w14:paraId="69143D98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4D5E8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Moc elektryczna (kWel)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F0C9B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382BA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500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B1368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600</w:t>
            </w:r>
          </w:p>
        </w:tc>
      </w:tr>
      <w:tr w:rsidR="00453FB2" w:rsidRPr="00453FB2" w14:paraId="5E739F73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BCEA1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Moc cieplna (kWth)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2CB3C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B80FB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550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00242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650</w:t>
            </w:r>
          </w:p>
        </w:tc>
      </w:tr>
      <w:tr w:rsidR="00453FB2" w:rsidRPr="00453FB2" w14:paraId="369D9F00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8FA30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Wymagany przepływ biogazu (Nm³/h)</w:t>
            </w:r>
            <w:r w:rsidRPr="00453FB2">
              <w:rPr>
                <w:rFonts w:asciiTheme="minorHAnsi" w:hAnsiTheme="minorHAnsi"/>
              </w:rPr>
              <w:t xml:space="preserve"> *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2BD23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ok. 175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E95F2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ok. 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B4186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ok. 240</w:t>
            </w:r>
          </w:p>
        </w:tc>
      </w:tr>
      <w:tr w:rsidR="00453FB2" w:rsidRPr="00453FB2" w14:paraId="40EDBECF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99D5D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Minimalna zawartość CH</w:t>
            </w:r>
            <w:r w:rsidRPr="00453FB2">
              <w:rPr>
                <w:rFonts w:asciiTheme="minorHAnsi" w:hAnsiTheme="minorHAnsi" w:cs="Cambria Math"/>
                <w:b/>
                <w:bCs/>
              </w:rPr>
              <w:t>₄</w:t>
            </w:r>
            <w:r w:rsidRPr="00453FB2">
              <w:rPr>
                <w:rFonts w:asciiTheme="minorHAnsi" w:hAnsiTheme="minorHAnsi"/>
                <w:b/>
                <w:bCs/>
              </w:rPr>
              <w:t xml:space="preserve">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6D4DF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45%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151EC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50%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07539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50%</w:t>
            </w:r>
          </w:p>
        </w:tc>
      </w:tr>
      <w:tr w:rsidR="00453FB2" w:rsidRPr="00453FB2" w14:paraId="6FB181E5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DE064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Sprawność elektryczna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655CA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~40%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5EACC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~41.5%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D415D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~43%</w:t>
            </w:r>
          </w:p>
        </w:tc>
      </w:tr>
      <w:tr w:rsidR="00453FB2" w:rsidRPr="00453FB2" w14:paraId="680F8063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12ACD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Główne zalety (wg producenta)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3B0A4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Niższy koszt zakupu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C904B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Wysoka dostępność serwisu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86BE2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Najwyższa sprawność elektr.</w:t>
            </w:r>
          </w:p>
        </w:tc>
      </w:tr>
      <w:tr w:rsidR="00453FB2" w:rsidRPr="00453FB2" w14:paraId="4F350347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D3427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Główne wady (wg opinii rynkowych)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67C02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Nieco niższa żywotność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02946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Wyższy koszt zakupu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C4661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Mniej rozwinięta sieć serwisu</w:t>
            </w:r>
          </w:p>
        </w:tc>
      </w:tr>
      <w:tr w:rsidR="00453FB2" w:rsidRPr="00453FB2" w14:paraId="2CA83E49" w14:textId="77777777" w:rsidTr="00613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BA75D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  <w:b/>
                <w:bCs/>
              </w:rPr>
              <w:t>Okresy międzyprzeglądowe (motogodziny)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07C32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942BB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3000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20575" w14:textId="77777777" w:rsidR="00453FB2" w:rsidRPr="00453FB2" w:rsidRDefault="00453FB2" w:rsidP="006135D1">
            <w:pPr>
              <w:rPr>
                <w:rFonts w:asciiTheme="minorHAnsi" w:hAnsiTheme="minorHAnsi"/>
              </w:rPr>
            </w:pPr>
            <w:r w:rsidRPr="00453FB2">
              <w:rPr>
                <w:rFonts w:asciiTheme="minorHAnsi" w:hAnsiTheme="minorHAnsi"/>
              </w:rPr>
              <w:t>4000</w:t>
            </w:r>
          </w:p>
        </w:tc>
      </w:tr>
    </w:tbl>
    <w:p w14:paraId="4D6A35D5" w14:textId="77777777" w:rsidR="00453FB2" w:rsidRPr="00453FB2" w:rsidRDefault="00453FB2" w:rsidP="00453FB2">
      <w:pPr>
        <w:rPr>
          <w:rFonts w:asciiTheme="minorHAnsi" w:hAnsiTheme="minorHAnsi" w:cs="Cambria Math"/>
          <w:i/>
          <w:iCs/>
        </w:rPr>
      </w:pPr>
      <w:r w:rsidRPr="00453FB2">
        <w:rPr>
          <w:rFonts w:asciiTheme="minorHAnsi" w:hAnsiTheme="minorHAnsi"/>
          <w:i/>
          <w:iCs/>
        </w:rPr>
        <w:t>*Przy biogazie 58% CH</w:t>
      </w:r>
      <w:r w:rsidRPr="00453FB2">
        <w:rPr>
          <w:rFonts w:asciiTheme="minorHAnsi" w:hAnsiTheme="minorHAnsi" w:cs="Cambria Math"/>
          <w:i/>
          <w:iCs/>
        </w:rPr>
        <w:t>₄</w:t>
      </w:r>
    </w:p>
    <w:p w14:paraId="7EA018DF" w14:textId="77777777" w:rsidR="00453FB2" w:rsidRPr="00453FB2" w:rsidRDefault="00453FB2" w:rsidP="00453FB2">
      <w:pPr>
        <w:rPr>
          <w:rFonts w:asciiTheme="minorHAnsi" w:hAnsiTheme="minorHAnsi"/>
        </w:rPr>
      </w:pPr>
    </w:p>
    <w:p w14:paraId="5EE723D0" w14:textId="77777777" w:rsidR="00453FB2" w:rsidRPr="00453FB2" w:rsidRDefault="00453FB2" w:rsidP="00453FB2">
      <w:p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Zadanie 1: Wstępna selekcja jednostki CHP (15 minut)</w:t>
      </w:r>
    </w:p>
    <w:p w14:paraId="6455C5B1" w14:textId="77777777" w:rsidR="00453FB2" w:rsidRPr="00453FB2" w:rsidRDefault="00453FB2" w:rsidP="00453FB2">
      <w:pPr>
        <w:numPr>
          <w:ilvl w:val="0"/>
          <w:numId w:val="42"/>
        </w:num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Analiza przepływu gazu:</w:t>
      </w:r>
      <w:r w:rsidRPr="00453FB2">
        <w:rPr>
          <w:rFonts w:asciiTheme="minorHAnsi" w:hAnsiTheme="minorHAnsi"/>
        </w:rPr>
        <w:t xml:space="preserve"> Porównajcie produkcję biogazu w biogazowni (240 Nm³/h) z wymaganym przepływem dla każdej jednostki CHP. Które jednostki mogą pracować przy </w:t>
      </w:r>
      <w:r w:rsidRPr="00453FB2">
        <w:rPr>
          <w:rFonts w:asciiTheme="minorHAnsi" w:hAnsiTheme="minorHAnsi"/>
        </w:rPr>
        <w:lastRenderedPageBreak/>
        <w:t>dostępnej ilości biogazu? Czy któraś będzie pracować na 100% obciążenia, a któraś na częściowym?</w:t>
      </w:r>
    </w:p>
    <w:p w14:paraId="498DFD0E" w14:textId="77777777" w:rsidR="00453FB2" w:rsidRPr="00453FB2" w:rsidRDefault="00453FB2" w:rsidP="00453FB2">
      <w:pPr>
        <w:numPr>
          <w:ilvl w:val="0"/>
          <w:numId w:val="42"/>
        </w:num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Analiza jakości gazu:</w:t>
      </w:r>
      <w:r w:rsidRPr="00453FB2">
        <w:rPr>
          <w:rFonts w:asciiTheme="minorHAnsi" w:hAnsiTheme="minorHAnsi"/>
        </w:rPr>
        <w:t xml:space="preserve"> Czy produkowany biogaz (58% CH</w:t>
      </w:r>
      <w:r w:rsidRPr="00453FB2">
        <w:rPr>
          <w:rFonts w:asciiTheme="minorHAnsi" w:hAnsiTheme="minorHAnsi" w:cs="Cambria Math"/>
        </w:rPr>
        <w:t>₄</w:t>
      </w:r>
      <w:r w:rsidRPr="00453FB2">
        <w:rPr>
          <w:rFonts w:asciiTheme="minorHAnsi" w:hAnsiTheme="minorHAnsi"/>
        </w:rPr>
        <w:t>) spełnia minimalne wymagania dotyczące zawartości metanu dla każdej z jednostek?</w:t>
      </w:r>
    </w:p>
    <w:p w14:paraId="6731CF2F" w14:textId="77777777" w:rsidR="00453FB2" w:rsidRPr="00453FB2" w:rsidRDefault="00453FB2" w:rsidP="00453FB2">
      <w:pPr>
        <w:numPr>
          <w:ilvl w:val="0"/>
          <w:numId w:val="42"/>
        </w:num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Wybór i uzasadnienie:</w:t>
      </w:r>
      <w:r w:rsidRPr="00453FB2">
        <w:rPr>
          <w:rFonts w:asciiTheme="minorHAnsi" w:hAnsiTheme="minorHAnsi"/>
        </w:rPr>
        <w:t xml:space="preserve"> Biorąc pod uwagę dopasowanie do ilości biogazu, sprawność elektryczną (bez obliczeń, tylko porównanie wartości), zalety, wady oraz okresy międzyprzeglądowe, </w:t>
      </w:r>
      <w:r w:rsidRPr="00453FB2">
        <w:rPr>
          <w:rFonts w:asciiTheme="minorHAnsi" w:hAnsiTheme="minorHAnsi"/>
          <w:b/>
          <w:bCs/>
        </w:rPr>
        <w:t>wskażcie jednostkę CHP, którą uważacie za najbardziej odpowiednią</w:t>
      </w:r>
      <w:r w:rsidRPr="00453FB2">
        <w:rPr>
          <w:rFonts w:asciiTheme="minorHAnsi" w:hAnsiTheme="minorHAnsi"/>
        </w:rPr>
        <w:t xml:space="preserve"> dla tego scenariusza. Uzasadnijcie krótko swój wybór, odnosząc się do danych z tabeli.</w:t>
      </w:r>
    </w:p>
    <w:p w14:paraId="1483D0B1" w14:textId="77777777" w:rsidR="00453FB2" w:rsidRPr="00453FB2" w:rsidRDefault="00453FB2" w:rsidP="00453FB2">
      <w:pPr>
        <w:ind w:left="720"/>
        <w:rPr>
          <w:rFonts w:asciiTheme="minorHAnsi" w:hAnsiTheme="minorHAnsi"/>
        </w:rPr>
      </w:pPr>
    </w:p>
    <w:p w14:paraId="2EC1AAA6" w14:textId="21F05FC6" w:rsidR="00453FB2" w:rsidRPr="00453FB2" w:rsidRDefault="00453FB2" w:rsidP="00453FB2">
      <w:pPr>
        <w:rPr>
          <w:rFonts w:asciiTheme="minorHAnsi" w:hAnsiTheme="minorHAnsi"/>
          <w:b/>
          <w:bCs/>
          <w:sz w:val="36"/>
        </w:rPr>
      </w:pPr>
      <w:r w:rsidRPr="00453FB2">
        <w:rPr>
          <w:rFonts w:asciiTheme="minorHAnsi" w:hAnsiTheme="minorHAnsi"/>
          <w:b/>
          <w:bCs/>
          <w:sz w:val="36"/>
        </w:rPr>
        <w:t>2</w:t>
      </w:r>
      <w:r>
        <w:rPr>
          <w:rFonts w:asciiTheme="minorHAnsi" w:hAnsiTheme="minorHAnsi"/>
          <w:b/>
          <w:bCs/>
          <w:sz w:val="36"/>
        </w:rPr>
        <w:t>1</w:t>
      </w:r>
      <w:r w:rsidRPr="00453FB2">
        <w:rPr>
          <w:rFonts w:asciiTheme="minorHAnsi" w:hAnsiTheme="minorHAnsi"/>
          <w:b/>
          <w:bCs/>
          <w:sz w:val="36"/>
        </w:rPr>
        <w:t xml:space="preserve">. </w:t>
      </w:r>
      <w:r w:rsidRPr="00453FB2">
        <w:rPr>
          <w:rFonts w:asciiTheme="minorHAnsi" w:hAnsiTheme="minorHAnsi"/>
          <w:b/>
          <w:bCs/>
          <w:sz w:val="36"/>
        </w:rPr>
        <w:t xml:space="preserve">Zadanie 2: </w:t>
      </w:r>
    </w:p>
    <w:p w14:paraId="7CE63AC0" w14:textId="56BC6537" w:rsidR="00453FB2" w:rsidRPr="00453FB2" w:rsidRDefault="00453FB2" w:rsidP="00453FB2">
      <w:p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Analiza wykorzystania ciepła (15 minut)</w:t>
      </w:r>
    </w:p>
    <w:p w14:paraId="2768E18C" w14:textId="77777777" w:rsidR="00453FB2" w:rsidRPr="00453FB2" w:rsidRDefault="00453FB2" w:rsidP="00453FB2">
      <w:pPr>
        <w:numPr>
          <w:ilvl w:val="0"/>
          <w:numId w:val="43"/>
        </w:num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Ocena produkcji ciepła:</w:t>
      </w:r>
      <w:r w:rsidRPr="00453FB2">
        <w:rPr>
          <w:rFonts w:asciiTheme="minorHAnsi" w:hAnsiTheme="minorHAnsi"/>
        </w:rPr>
        <w:t xml:space="preserve"> Dla </w:t>
      </w:r>
      <w:r w:rsidRPr="00453FB2">
        <w:rPr>
          <w:rFonts w:asciiTheme="minorHAnsi" w:hAnsiTheme="minorHAnsi"/>
          <w:b/>
          <w:bCs/>
        </w:rPr>
        <w:t>wybranej w Zadaniu 1 jednostki CHP</w:t>
      </w:r>
      <w:r w:rsidRPr="00453FB2">
        <w:rPr>
          <w:rFonts w:asciiTheme="minorHAnsi" w:hAnsiTheme="minorHAnsi"/>
        </w:rPr>
        <w:t>, odczytajcie jej moc cieplną z tabeli.</w:t>
      </w:r>
    </w:p>
    <w:p w14:paraId="7DA16CD5" w14:textId="77777777" w:rsidR="00453FB2" w:rsidRPr="00453FB2" w:rsidRDefault="00453FB2" w:rsidP="00453FB2">
      <w:pPr>
        <w:numPr>
          <w:ilvl w:val="0"/>
          <w:numId w:val="43"/>
        </w:num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Bilans ciepła (jakościowy):</w:t>
      </w:r>
      <w:r w:rsidRPr="00453FB2">
        <w:rPr>
          <w:rFonts w:asciiTheme="minorHAnsi" w:hAnsiTheme="minorHAnsi"/>
        </w:rPr>
        <w:t xml:space="preserve"> Porównajcie moc cieplną wybranej jednostki z zapotrzebowaniem na ciepło w biogazowni:</w:t>
      </w:r>
    </w:p>
    <w:p w14:paraId="34D91154" w14:textId="77777777" w:rsidR="00453FB2" w:rsidRPr="00453FB2" w:rsidRDefault="00453FB2" w:rsidP="00453FB2">
      <w:pPr>
        <w:numPr>
          <w:ilvl w:val="1"/>
          <w:numId w:val="43"/>
        </w:numPr>
        <w:rPr>
          <w:rFonts w:asciiTheme="minorHAnsi" w:hAnsiTheme="minorHAnsi"/>
        </w:rPr>
      </w:pPr>
      <w:r w:rsidRPr="00453FB2">
        <w:rPr>
          <w:rFonts w:asciiTheme="minorHAnsi" w:hAnsiTheme="minorHAnsi"/>
        </w:rPr>
        <w:t xml:space="preserve">Jak wygląda sytuacja </w:t>
      </w:r>
      <w:r w:rsidRPr="00453FB2">
        <w:rPr>
          <w:rFonts w:asciiTheme="minorHAnsi" w:hAnsiTheme="minorHAnsi"/>
          <w:b/>
          <w:bCs/>
        </w:rPr>
        <w:t>latem</w:t>
      </w:r>
      <w:r w:rsidRPr="00453FB2">
        <w:rPr>
          <w:rFonts w:asciiTheme="minorHAnsi" w:hAnsiTheme="minorHAnsi"/>
        </w:rPr>
        <w:t xml:space="preserve"> (zapotrzebowanie tylko na proces - 120 kWth)? Czy występuje duży nadmiar ciepła?</w:t>
      </w:r>
    </w:p>
    <w:p w14:paraId="067A975D" w14:textId="77777777" w:rsidR="00453FB2" w:rsidRPr="00453FB2" w:rsidRDefault="00453FB2" w:rsidP="00453FB2">
      <w:pPr>
        <w:numPr>
          <w:ilvl w:val="1"/>
          <w:numId w:val="43"/>
        </w:numPr>
        <w:rPr>
          <w:rFonts w:asciiTheme="minorHAnsi" w:hAnsiTheme="minorHAnsi"/>
        </w:rPr>
      </w:pPr>
      <w:r w:rsidRPr="00453FB2">
        <w:rPr>
          <w:rFonts w:asciiTheme="minorHAnsi" w:hAnsiTheme="minorHAnsi"/>
        </w:rPr>
        <w:t xml:space="preserve">Jak wygląda sytuacja </w:t>
      </w:r>
      <w:r w:rsidRPr="00453FB2">
        <w:rPr>
          <w:rFonts w:asciiTheme="minorHAnsi" w:hAnsiTheme="minorHAnsi"/>
          <w:b/>
          <w:bCs/>
        </w:rPr>
        <w:t>zimą</w:t>
      </w:r>
      <w:r w:rsidRPr="00453FB2">
        <w:rPr>
          <w:rFonts w:asciiTheme="minorHAnsi" w:hAnsiTheme="minorHAnsi"/>
        </w:rPr>
        <w:t xml:space="preserve"> (zapotrzebowanie na proces + ogrzewanie = 120 + 80 = 200 kWth)? Czy ciepła wystarcza? Czy nadal jest nadmiar, czy może deficyt?</w:t>
      </w:r>
    </w:p>
    <w:p w14:paraId="1ABF018D" w14:textId="43832C36" w:rsidR="000F7DB0" w:rsidRPr="00453FB2" w:rsidRDefault="00453FB2" w:rsidP="00453FB2">
      <w:pPr>
        <w:numPr>
          <w:ilvl w:val="0"/>
          <w:numId w:val="43"/>
        </w:numPr>
        <w:rPr>
          <w:rFonts w:asciiTheme="minorHAnsi" w:hAnsiTheme="minorHAnsi"/>
        </w:rPr>
      </w:pPr>
      <w:r w:rsidRPr="00453FB2">
        <w:rPr>
          <w:rFonts w:asciiTheme="minorHAnsi" w:hAnsiTheme="minorHAnsi"/>
          <w:b/>
          <w:bCs/>
        </w:rPr>
        <w:t>Propozycje zagospodarowania nadmiaru:</w:t>
      </w:r>
      <w:r w:rsidRPr="00453FB2">
        <w:rPr>
          <w:rFonts w:asciiTheme="minorHAnsi" w:hAnsiTheme="minorHAnsi"/>
        </w:rPr>
        <w:t xml:space="preserve"> W grupie przeprowadźcie burzę mózgów i zaproponujcie </w:t>
      </w:r>
      <w:r w:rsidRPr="00453FB2">
        <w:rPr>
          <w:rFonts w:asciiTheme="minorHAnsi" w:hAnsiTheme="minorHAnsi"/>
          <w:b/>
          <w:bCs/>
        </w:rPr>
        <w:t>dwa realne sposoby zagospodarowania nadmiarowego ciepła</w:t>
      </w:r>
      <w:r w:rsidRPr="00453FB2">
        <w:rPr>
          <w:rFonts w:asciiTheme="minorHAnsi" w:hAnsiTheme="minorHAnsi"/>
        </w:rPr>
        <w:t xml:space="preserve">, które pojawia się przynajmniej przez część roku. Weźcie pod uwagę lokalizację w gospodarstwie rolnym. Krótko uzasadnijcie, dlaczego te sposoby mogą być opłacalne lub </w:t>
      </w:r>
      <w:r w:rsidRPr="00453FB2">
        <w:rPr>
          <w:rFonts w:asciiTheme="minorHAnsi" w:hAnsiTheme="minorHAnsi"/>
        </w:rPr>
        <w:t>praktyczne (np. suszenie ziarna</w:t>
      </w:r>
      <w:r w:rsidRPr="00453FB2">
        <w:rPr>
          <w:rFonts w:asciiTheme="minorHAnsi" w:hAnsiTheme="minorHAnsi"/>
        </w:rPr>
        <w:t>, sprzedaż ciepła do pobliskie</w:t>
      </w:r>
      <w:r w:rsidRPr="00453FB2">
        <w:rPr>
          <w:rFonts w:asciiTheme="minorHAnsi" w:hAnsiTheme="minorHAnsi"/>
        </w:rPr>
        <w:t>j szklarni, suszenie pofermentu</w:t>
      </w:r>
      <w:r w:rsidRPr="00453FB2">
        <w:rPr>
          <w:rFonts w:asciiTheme="minorHAnsi" w:hAnsiTheme="minorHAnsi"/>
        </w:rPr>
        <w:t>).</w:t>
      </w:r>
    </w:p>
    <w:p w14:paraId="20248259" w14:textId="4418F7AE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2</w:t>
      </w:r>
      <w:r>
        <w:rPr>
          <w:rFonts w:asciiTheme="minorHAnsi" w:eastAsia="Google Sans" w:hAnsiTheme="minorHAnsi" w:cs="Google Sans"/>
          <w:color w:val="1B1C1D"/>
        </w:rPr>
        <w:t>2</w:t>
      </w:r>
      <w:r w:rsidRPr="00453FB2">
        <w:rPr>
          <w:rFonts w:asciiTheme="minorHAnsi" w:eastAsia="Google Sans" w:hAnsiTheme="minorHAnsi" w:cs="Google Sans"/>
          <w:color w:val="1B1C1D"/>
        </w:rPr>
        <w:t xml:space="preserve">. 10 </w:t>
      </w:r>
      <w:r w:rsidRPr="00453FB2">
        <w:rPr>
          <w:rFonts w:asciiTheme="minorHAnsi" w:eastAsia="Google Sans" w:hAnsiTheme="minorHAnsi" w:cs="Google Sans"/>
          <w:color w:val="1B1C1D"/>
        </w:rPr>
        <w:t>Kluczowych Wniosków - CHP i Sieć</w:t>
      </w:r>
    </w:p>
    <w:p w14:paraId="33A94229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Kogeneracja (CHP) to standard: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Najbardziej efektywne wykorzystanie biogazu.</w:t>
      </w:r>
    </w:p>
    <w:p w14:paraId="7F5BF0B6" w14:textId="01AF74E2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Sprawność jest kluczowa: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Nowoczesne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CHP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: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eta</w:t>
      </w:r>
      <w:r w:rsidR="000F7DB0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el &gt; 40%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,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eta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total &gt; 85%.</w:t>
      </w:r>
    </w:p>
    <w:p w14:paraId="052E83CF" w14:textId="3A130590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Silnik musi być "zdrowy":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Jakość biogazu (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>H2O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, wilgoć) wpływa na </w:t>
      </w:r>
      <w:r w:rsidRPr="00453FB2">
        <w:rPr>
          <w:rFonts w:asciiTheme="minorHAnsi" w:eastAsia="Google Sans Text" w:hAnsiTheme="minorHAnsi" w:cs="Google Sans Text"/>
          <w:color w:val="1B1C1D"/>
        </w:rPr>
        <w:t>żywotność i sprawność.</w:t>
      </w:r>
    </w:p>
    <w:p w14:paraId="64836241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Uzdatnianie gazu to konieczność: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Chroni silnik i gwarancję.</w:t>
      </w:r>
    </w:p>
    <w:p w14:paraId="1F5D5173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Ciepło to produkt: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Zagospodarowanie ciepła nadmiarowego zwiększa rentowność.</w:t>
      </w:r>
    </w:p>
    <w:p w14:paraId="5A0A6997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Chłodnica awaryjna to strata: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Jej częsta praca oznacza marnowanie pieniędzy.</w:t>
      </w:r>
    </w:p>
    <w:p w14:paraId="5C81A444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Dobór mocy CHP jest</w:t>
      </w:r>
      <w:r w:rsidRPr="00453FB2">
        <w:rPr>
          <w:rFonts w:asciiTheme="minorHAnsi" w:eastAsia="Google Sans Text" w:hAnsiTheme="minorHAnsi" w:cs="Google Sans Text"/>
          <w:b/>
          <w:color w:val="1B1C1D"/>
        </w:rPr>
        <w:t xml:space="preserve"> krytyczny: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Dopasowanie do stabilnej produkcji gazu dla pracy na wysokim obciążeniu.</w:t>
      </w:r>
    </w:p>
    <w:p w14:paraId="74879972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Przyłączenie do sieci (OSD) to proces: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Wymaga czasu, formalności i generuje koszty.</w:t>
      </w:r>
    </w:p>
    <w:p w14:paraId="111694F7" w14:textId="6E63B10C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Ustawa o ułatwieniach pomaga: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Skraca termin na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WP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do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90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dni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(&lt; 2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MW).</w:t>
      </w:r>
    </w:p>
    <w:p w14:paraId="2A5D8699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System wsparcia (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FiT/FiP/Aukcje) decyduje o przychodach: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Należy świadomie wybrać model sprzedaży.</w:t>
      </w:r>
    </w:p>
    <w:p w14:paraId="61015E44" w14:textId="77777777" w:rsidR="00CC1E60" w:rsidRPr="00453FB2" w:rsidRDefault="00453FB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b/>
          <w:color w:val="1B1C1D"/>
        </w:rPr>
        <w:t>Autokonsumpcja to czysty zysk: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Energia zużyta na własne potrzeby to oszczędność.</w:t>
      </w:r>
    </w:p>
    <w:p w14:paraId="0C8A49DF" w14:textId="7002191F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2</w:t>
      </w:r>
      <w:r>
        <w:rPr>
          <w:rFonts w:asciiTheme="minorHAnsi" w:eastAsia="Google Sans" w:hAnsiTheme="minorHAnsi" w:cs="Google Sans"/>
          <w:color w:val="1B1C1D"/>
        </w:rPr>
        <w:t>3</w:t>
      </w:r>
      <w:r w:rsidRPr="00453FB2">
        <w:rPr>
          <w:rFonts w:asciiTheme="minorHAnsi" w:eastAsia="Google Sans" w:hAnsiTheme="minorHAnsi" w:cs="Google Sans"/>
          <w:color w:val="1B1C1D"/>
        </w:rPr>
        <w:t>. Podsumowanie Modułu K</w:t>
      </w:r>
    </w:p>
    <w:p w14:paraId="3040AA75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Omówiliśmy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kluczowy element ekonomiczny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biogazowni – konwersję biogazu na energię elektryczną i cieplną w procesie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kogeneracji (CHP)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3BD8180E" w14:textId="77793F6B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lastRenderedPageBreak/>
        <w:t xml:space="preserve">Przeanalizowaliśmy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budowę, parametry i sprawność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nowoczesnych jednostek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CHP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6C1FAAD9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Podkreśliliśmy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krytyczne znaczenie zagospodarowania ciepła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– zarówno technologiczne</w:t>
      </w:r>
      <w:r w:rsidRPr="00453FB2">
        <w:rPr>
          <w:rFonts w:asciiTheme="minorHAnsi" w:eastAsia="Google Sans Text" w:hAnsiTheme="minorHAnsi" w:cs="Google Sans Text"/>
          <w:color w:val="1B1C1D"/>
        </w:rPr>
        <w:t>go, jak i nadmiarowego.</w:t>
      </w:r>
    </w:p>
    <w:p w14:paraId="15EA37E7" w14:textId="17765D5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Prześledziliśmy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procedurę przyłączenia do sieci elektroenergetycznej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oraz omówiliśmy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ekonomiczne aspekty sprzedaży energii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w systemach wsparcia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OZE</w:t>
      </w:r>
      <w:r w:rsidR="001B5BA5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.</w:t>
      </w:r>
    </w:p>
    <w:p w14:paraId="556F5024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Biogazownia to </w:t>
      </w:r>
      <w:r w:rsidRPr="00453FB2">
        <w:rPr>
          <w:rFonts w:asciiTheme="minorHAnsi" w:eastAsia="Google Sans Text" w:hAnsiTheme="minorHAnsi" w:cs="Google Sans Text"/>
          <w:b/>
          <w:color w:val="1B1C1D"/>
        </w:rPr>
        <w:t>mała elektrownia i ciepłownia</w:t>
      </w:r>
      <w:r w:rsidRPr="00453FB2">
        <w:rPr>
          <w:rFonts w:asciiTheme="minorHAnsi" w:eastAsia="Google Sans Text" w:hAnsiTheme="minorHAnsi" w:cs="Google Sans Text"/>
          <w:color w:val="1B1C1D"/>
        </w:rPr>
        <w:t xml:space="preserve"> – jej efektywność techniczna i integracja z rynkiem energii decydują o sukcesie.</w:t>
      </w:r>
    </w:p>
    <w:p w14:paraId="2A6249E6" w14:textId="34065A38" w:rsidR="00CC1E60" w:rsidRPr="00453FB2" w:rsidRDefault="00453FB2">
      <w:pPr>
        <w:pStyle w:val="Heading2"/>
        <w:spacing w:before="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2</w:t>
      </w:r>
      <w:r>
        <w:rPr>
          <w:rFonts w:asciiTheme="minorHAnsi" w:eastAsia="Google Sans" w:hAnsiTheme="minorHAnsi" w:cs="Google Sans"/>
          <w:color w:val="1B1C1D"/>
        </w:rPr>
        <w:t>4</w:t>
      </w:r>
      <w:r w:rsidRPr="00453FB2">
        <w:rPr>
          <w:rFonts w:asciiTheme="minorHAnsi" w:eastAsia="Google Sans" w:hAnsiTheme="minorHAnsi" w:cs="Google Sans"/>
          <w:color w:val="1B1C1D"/>
        </w:rPr>
        <w:t>. Szybki Quiz Kontrolny</w:t>
      </w:r>
    </w:p>
    <w:p w14:paraId="17B9C7B6" w14:textId="7990B3F6" w:rsidR="00CC1E60" w:rsidRPr="00453FB2" w:rsidRDefault="00453FB2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Co oznacza skrót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CHP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i na czym polega ten proces?</w:t>
      </w:r>
    </w:p>
    <w:p w14:paraId="4D2F4BB6" w14:textId="77777777" w:rsidR="00CC1E60" w:rsidRPr="00453FB2" w:rsidRDefault="00453FB2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Wymień 3 kluczowe parametry techniczne jednostki kogeneracyjnej.</w:t>
      </w:r>
    </w:p>
    <w:p w14:paraId="2A78609B" w14:textId="0380DF18" w:rsidR="00CC1E60" w:rsidRPr="00453FB2" w:rsidRDefault="00453FB2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Jakie są dwa główne źródła odzysk</w:t>
      </w:r>
      <w:r w:rsidRPr="00453FB2">
        <w:rPr>
          <w:rFonts w:asciiTheme="minorHAnsi" w:eastAsia="Google Sans Text" w:hAnsiTheme="minorHAnsi" w:cs="Google Sans Text"/>
          <w:color w:val="1B1C1D"/>
        </w:rPr>
        <w:t>u ciepła w agregacie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CHP?</w:t>
      </w:r>
    </w:p>
    <w:p w14:paraId="671EEBD4" w14:textId="77777777" w:rsidR="00CC1E60" w:rsidRPr="00453FB2" w:rsidRDefault="00453FB2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Do czego służy chłodnica awaryjna (rozpraszacz ciepła) i kiedy jest używana?</w:t>
      </w:r>
    </w:p>
    <w:p w14:paraId="284A15D5" w14:textId="771F36A9" w:rsidR="00CC1E60" w:rsidRPr="00453FB2" w:rsidRDefault="00453FB2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>Jak nazywa się dokument, o który inwestor musi wystąpić do Operatora Systemu Dystrybucyjnego (OSD), aby rozpocząć procedurę przyłączenia do sieci?</w:t>
      </w:r>
    </w:p>
    <w:p w14:paraId="3D3462D9" w14:textId="4323C610" w:rsidR="00CC1E60" w:rsidRPr="00453FB2" w:rsidRDefault="00453FB2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Theme="minorHAnsi" w:hAnsiTheme="minorHAnsi"/>
        </w:rPr>
      </w:pPr>
      <w:r w:rsidRPr="00453FB2">
        <w:rPr>
          <w:rFonts w:asciiTheme="minorHAnsi" w:eastAsia="Google Sans Text" w:hAnsiTheme="minorHAnsi" w:cs="Google Sans Text"/>
          <w:color w:val="1B1C1D"/>
        </w:rPr>
        <w:t xml:space="preserve">Co </w:t>
      </w:r>
      <w:r w:rsidRPr="00453FB2">
        <w:rPr>
          <w:rFonts w:asciiTheme="minorHAnsi" w:eastAsia="Google Sans Text" w:hAnsiTheme="minorHAnsi" w:cs="Google Sans Text"/>
          <w:color w:val="1B1C1D"/>
        </w:rPr>
        <w:t>oznacza skrót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FiT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w kontekście systemów wsparcia</w:t>
      </w:r>
      <w:r w:rsidR="00C939CA" w:rsidRPr="00453FB2">
        <w:rPr>
          <w:rFonts w:asciiTheme="minorHAnsi" w:eastAsia="Google Sans Text" w:hAnsiTheme="minorHAnsi" w:cs="Google Sans Text"/>
          <w:color w:val="1B1C1D"/>
        </w:rPr>
        <w:t xml:space="preserve"> </w:t>
      </w:r>
      <w:r w:rsidRPr="00453FB2">
        <w:rPr>
          <w:rFonts w:asciiTheme="minorHAnsi" w:eastAsia="Google Sans Text" w:hAnsiTheme="minorHAnsi" w:cs="Google Sans Text"/>
          <w:color w:val="1B1C1D"/>
        </w:rPr>
        <w:t>OZE?</w:t>
      </w:r>
    </w:p>
    <w:p w14:paraId="1DC0E9D6" w14:textId="4482D9E1" w:rsidR="00CC1E60" w:rsidRPr="00453FB2" w:rsidRDefault="00453FB2">
      <w:pPr>
        <w:pStyle w:val="Heading2"/>
        <w:spacing w:before="120" w:after="120" w:line="275" w:lineRule="auto"/>
        <w:rPr>
          <w:rFonts w:asciiTheme="minorHAnsi" w:eastAsia="Google Sans" w:hAnsiTheme="minorHAnsi" w:cs="Google Sans"/>
          <w:color w:val="1B1C1D"/>
        </w:rPr>
      </w:pPr>
      <w:r w:rsidRPr="00453FB2">
        <w:rPr>
          <w:rFonts w:asciiTheme="minorHAnsi" w:eastAsia="Google Sans" w:hAnsiTheme="minorHAnsi" w:cs="Google Sans"/>
          <w:color w:val="1B1C1D"/>
        </w:rPr>
        <w:t>2</w:t>
      </w:r>
      <w:r>
        <w:rPr>
          <w:rFonts w:asciiTheme="minorHAnsi" w:eastAsia="Google Sans" w:hAnsiTheme="minorHAnsi" w:cs="Google Sans"/>
          <w:color w:val="1B1C1D"/>
        </w:rPr>
        <w:t>5</w:t>
      </w:r>
      <w:r w:rsidRPr="00453FB2">
        <w:rPr>
          <w:rFonts w:asciiTheme="minorHAnsi" w:eastAsia="Google Sans" w:hAnsiTheme="minorHAnsi" w:cs="Google Sans"/>
          <w:color w:val="1B1C1D"/>
        </w:rPr>
        <w:t>. Zakończenie Modułu K</w:t>
      </w:r>
    </w:p>
    <w:p w14:paraId="0CD789C4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>Dziękuję za uwagę.</w:t>
      </w:r>
    </w:p>
    <w:p w14:paraId="43CCE192" w14:textId="77777777" w:rsidR="00CC1E60" w:rsidRPr="00453FB2" w:rsidRDefault="00453FB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color w:val="1B1C1D"/>
        </w:rPr>
      </w:pPr>
      <w:r w:rsidRPr="00453FB2">
        <w:rPr>
          <w:rFonts w:asciiTheme="minorHAnsi" w:eastAsia="Google Sans Text" w:hAnsiTheme="minorHAnsi" w:cs="Google Sans Text"/>
          <w:color w:val="1B1C1D"/>
        </w:rPr>
        <w:t>Pytania?</w:t>
      </w:r>
      <w:bookmarkStart w:id="0" w:name="_GoBack"/>
      <w:bookmarkEnd w:id="0"/>
    </w:p>
    <w:sectPr w:rsidR="00CC1E60" w:rsidRPr="00453FB2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F49028DF-2205-48F8-ACC3-C873A37E0343}"/>
    <w:embedItalic r:id="rId2" w:fontKey="{B786F653-5120-4D46-9723-61412007162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B419166-7776-4A6C-8854-4194EBF021AF}"/>
    <w:embedBold r:id="rId4" w:fontKey="{F59C85F9-DB91-4D76-9636-1E38CF23698A}"/>
    <w:embedItalic r:id="rId5" w:fontKey="{E47CA7E2-C1AE-46E7-934B-2CCC338CBD8A}"/>
    <w:embedBoldItalic r:id="rId6" w:fontKey="{A190BA9A-BEFF-4985-89B5-BA784F1B5FEB}"/>
  </w:font>
  <w:font w:name="Google Sans">
    <w:altName w:val="Times New Roman"/>
    <w:charset w:val="00"/>
    <w:family w:val="auto"/>
    <w:pitch w:val="default"/>
    <w:embedRegular r:id="rId7" w:fontKey="{61608B02-3244-48CC-A5E1-AABDC4227A6A}"/>
    <w:embedBold r:id="rId8" w:fontKey="{96BE4593-F668-4745-B1D8-C5F3F2FB9BDE}"/>
  </w:font>
  <w:font w:name="Google Sans Text">
    <w:altName w:val="Times New Roman"/>
    <w:charset w:val="00"/>
    <w:family w:val="auto"/>
    <w:pitch w:val="default"/>
    <w:embedRegular r:id="rId9" w:fontKey="{348A2121-5B49-4E67-B46F-0A2001D6CC23}"/>
    <w:embedBold r:id="rId10" w:fontKey="{F8CF584E-226C-4A25-B90B-1D3AEBBE1C19}"/>
    <w:embedItalic r:id="rId11" w:fontKey="{E30E8DD3-9B8A-4FBD-B815-D2BAAA46FB26}"/>
    <w:embedBoldItalic r:id="rId12" w:fontKey="{320506D9-14E6-4DC3-8856-3448AC16C2A3}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14FF6967-FF00-43D9-A36A-26D112B4E102}"/>
    <w:embedBold r:id="rId14" w:fontKey="{4665775F-09B3-4300-A679-D80C07DDC306}"/>
    <w:embedItalic r:id="rId15" w:fontKey="{B6C0EECD-59AC-4D06-AB53-7A16261AB5C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6" w:fontKey="{61745DFA-97CB-47FF-94B5-6FE6B8A89B2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87B97"/>
    <w:multiLevelType w:val="multilevel"/>
    <w:tmpl w:val="6A2CA9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4072F1B"/>
    <w:multiLevelType w:val="multilevel"/>
    <w:tmpl w:val="99DC38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0CAE2BAD"/>
    <w:multiLevelType w:val="multilevel"/>
    <w:tmpl w:val="82DCC8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0D48353C"/>
    <w:multiLevelType w:val="multilevel"/>
    <w:tmpl w:val="1E72425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0F9C78C5"/>
    <w:multiLevelType w:val="multilevel"/>
    <w:tmpl w:val="026E7C4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13B83585"/>
    <w:multiLevelType w:val="multilevel"/>
    <w:tmpl w:val="BC046F4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1AC70B88"/>
    <w:multiLevelType w:val="multilevel"/>
    <w:tmpl w:val="48EA86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1B886EB8"/>
    <w:multiLevelType w:val="multilevel"/>
    <w:tmpl w:val="B6DCA68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1C6579FA"/>
    <w:multiLevelType w:val="multilevel"/>
    <w:tmpl w:val="6AFEF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306C88"/>
    <w:multiLevelType w:val="multilevel"/>
    <w:tmpl w:val="CD582C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22F12845"/>
    <w:multiLevelType w:val="multilevel"/>
    <w:tmpl w:val="55307F1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23081107"/>
    <w:multiLevelType w:val="multilevel"/>
    <w:tmpl w:val="C31C7EE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>
    <w:nsid w:val="2BCA142E"/>
    <w:multiLevelType w:val="multilevel"/>
    <w:tmpl w:val="C8B684E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>
    <w:nsid w:val="2C21346F"/>
    <w:multiLevelType w:val="multilevel"/>
    <w:tmpl w:val="9412E27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>
    <w:nsid w:val="2FB1668E"/>
    <w:multiLevelType w:val="multilevel"/>
    <w:tmpl w:val="4AC004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>
    <w:nsid w:val="2FC3060C"/>
    <w:multiLevelType w:val="multilevel"/>
    <w:tmpl w:val="655851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>
    <w:nsid w:val="30810A4A"/>
    <w:multiLevelType w:val="multilevel"/>
    <w:tmpl w:val="EEC20ED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>
    <w:nsid w:val="30FD1BF8"/>
    <w:multiLevelType w:val="multilevel"/>
    <w:tmpl w:val="55AE7B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>
    <w:nsid w:val="317B7EC7"/>
    <w:multiLevelType w:val="multilevel"/>
    <w:tmpl w:val="BEFE95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>
    <w:nsid w:val="373C30F3"/>
    <w:multiLevelType w:val="multilevel"/>
    <w:tmpl w:val="171868F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>
    <w:nsid w:val="39F17F7E"/>
    <w:multiLevelType w:val="multilevel"/>
    <w:tmpl w:val="B7E67CF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>
    <w:nsid w:val="3C6060FB"/>
    <w:multiLevelType w:val="multilevel"/>
    <w:tmpl w:val="6B7834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>
    <w:nsid w:val="3EA178E1"/>
    <w:multiLevelType w:val="multilevel"/>
    <w:tmpl w:val="6834205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>
    <w:nsid w:val="3F863DEB"/>
    <w:multiLevelType w:val="multilevel"/>
    <w:tmpl w:val="55E8F7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>
    <w:nsid w:val="41CF5469"/>
    <w:multiLevelType w:val="multilevel"/>
    <w:tmpl w:val="262E25F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>
    <w:nsid w:val="43A31071"/>
    <w:multiLevelType w:val="multilevel"/>
    <w:tmpl w:val="C456BC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>
    <w:nsid w:val="440F34F0"/>
    <w:multiLevelType w:val="multilevel"/>
    <w:tmpl w:val="429E3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>
    <w:nsid w:val="482A2BE9"/>
    <w:multiLevelType w:val="multilevel"/>
    <w:tmpl w:val="9EA241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>
    <w:nsid w:val="4B7766D9"/>
    <w:multiLevelType w:val="multilevel"/>
    <w:tmpl w:val="C2FCD41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>
    <w:nsid w:val="4D4877C7"/>
    <w:multiLevelType w:val="multilevel"/>
    <w:tmpl w:val="CCA8EF0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>
    <w:nsid w:val="50D547F8"/>
    <w:multiLevelType w:val="multilevel"/>
    <w:tmpl w:val="79A4FA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>
    <w:nsid w:val="51DA51DD"/>
    <w:multiLevelType w:val="multilevel"/>
    <w:tmpl w:val="7FDEFC7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>
    <w:nsid w:val="52026523"/>
    <w:multiLevelType w:val="multilevel"/>
    <w:tmpl w:val="4FBC423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>
    <w:nsid w:val="547A1967"/>
    <w:multiLevelType w:val="multilevel"/>
    <w:tmpl w:val="9036E96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>
    <w:nsid w:val="54FE5A3D"/>
    <w:multiLevelType w:val="multilevel"/>
    <w:tmpl w:val="1C8478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>
    <w:nsid w:val="56D20CFC"/>
    <w:multiLevelType w:val="multilevel"/>
    <w:tmpl w:val="89668BF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>
    <w:nsid w:val="5F064463"/>
    <w:multiLevelType w:val="multilevel"/>
    <w:tmpl w:val="A514651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>
    <w:nsid w:val="61C10458"/>
    <w:multiLevelType w:val="multilevel"/>
    <w:tmpl w:val="9022D6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>
    <w:nsid w:val="634B0AE0"/>
    <w:multiLevelType w:val="multilevel"/>
    <w:tmpl w:val="CCD0E95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>
    <w:nsid w:val="6EA34112"/>
    <w:multiLevelType w:val="multilevel"/>
    <w:tmpl w:val="48601F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>
    <w:nsid w:val="75576196"/>
    <w:multiLevelType w:val="multilevel"/>
    <w:tmpl w:val="1C8803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>
    <w:nsid w:val="75FA380A"/>
    <w:multiLevelType w:val="multilevel"/>
    <w:tmpl w:val="1248D78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>
    <w:nsid w:val="7B664519"/>
    <w:multiLevelType w:val="multilevel"/>
    <w:tmpl w:val="11FC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4"/>
  </w:num>
  <w:num w:numId="3">
    <w:abstractNumId w:val="11"/>
  </w:num>
  <w:num w:numId="4">
    <w:abstractNumId w:val="13"/>
  </w:num>
  <w:num w:numId="5">
    <w:abstractNumId w:val="20"/>
  </w:num>
  <w:num w:numId="6">
    <w:abstractNumId w:val="23"/>
  </w:num>
  <w:num w:numId="7">
    <w:abstractNumId w:val="40"/>
  </w:num>
  <w:num w:numId="8">
    <w:abstractNumId w:val="39"/>
  </w:num>
  <w:num w:numId="9">
    <w:abstractNumId w:val="7"/>
  </w:num>
  <w:num w:numId="10">
    <w:abstractNumId w:val="38"/>
  </w:num>
  <w:num w:numId="11">
    <w:abstractNumId w:val="14"/>
  </w:num>
  <w:num w:numId="12">
    <w:abstractNumId w:val="9"/>
  </w:num>
  <w:num w:numId="13">
    <w:abstractNumId w:val="6"/>
  </w:num>
  <w:num w:numId="14">
    <w:abstractNumId w:val="16"/>
  </w:num>
  <w:num w:numId="15">
    <w:abstractNumId w:val="5"/>
  </w:num>
  <w:num w:numId="16">
    <w:abstractNumId w:val="22"/>
  </w:num>
  <w:num w:numId="17">
    <w:abstractNumId w:val="15"/>
  </w:num>
  <w:num w:numId="18">
    <w:abstractNumId w:val="17"/>
  </w:num>
  <w:num w:numId="19">
    <w:abstractNumId w:val="18"/>
  </w:num>
  <w:num w:numId="20">
    <w:abstractNumId w:val="34"/>
  </w:num>
  <w:num w:numId="21">
    <w:abstractNumId w:val="3"/>
  </w:num>
  <w:num w:numId="22">
    <w:abstractNumId w:val="29"/>
  </w:num>
  <w:num w:numId="23">
    <w:abstractNumId w:val="33"/>
  </w:num>
  <w:num w:numId="24">
    <w:abstractNumId w:val="25"/>
  </w:num>
  <w:num w:numId="25">
    <w:abstractNumId w:val="36"/>
  </w:num>
  <w:num w:numId="26">
    <w:abstractNumId w:val="30"/>
  </w:num>
  <w:num w:numId="27">
    <w:abstractNumId w:val="2"/>
  </w:num>
  <w:num w:numId="28">
    <w:abstractNumId w:val="0"/>
  </w:num>
  <w:num w:numId="29">
    <w:abstractNumId w:val="19"/>
  </w:num>
  <w:num w:numId="30">
    <w:abstractNumId w:val="31"/>
  </w:num>
  <w:num w:numId="31">
    <w:abstractNumId w:val="41"/>
  </w:num>
  <w:num w:numId="32">
    <w:abstractNumId w:val="21"/>
  </w:num>
  <w:num w:numId="33">
    <w:abstractNumId w:val="35"/>
  </w:num>
  <w:num w:numId="34">
    <w:abstractNumId w:val="28"/>
  </w:num>
  <w:num w:numId="35">
    <w:abstractNumId w:val="12"/>
  </w:num>
  <w:num w:numId="36">
    <w:abstractNumId w:val="4"/>
  </w:num>
  <w:num w:numId="37">
    <w:abstractNumId w:val="1"/>
  </w:num>
  <w:num w:numId="38">
    <w:abstractNumId w:val="10"/>
  </w:num>
  <w:num w:numId="39">
    <w:abstractNumId w:val="37"/>
  </w:num>
  <w:num w:numId="40">
    <w:abstractNumId w:val="27"/>
  </w:num>
  <w:num w:numId="41">
    <w:abstractNumId w:val="26"/>
  </w:num>
  <w:num w:numId="42">
    <w:abstractNumId w:val="8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E60"/>
    <w:rsid w:val="000A05F1"/>
    <w:rsid w:val="000F7DB0"/>
    <w:rsid w:val="001B5BA5"/>
    <w:rsid w:val="00453FB2"/>
    <w:rsid w:val="00C939CA"/>
    <w:rsid w:val="00CC1E60"/>
    <w:rsid w:val="00D373E3"/>
    <w:rsid w:val="00F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67275"/>
  <w15:docId w15:val="{6C9B8951-C5D2-45A8-B6E1-5151F659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FB2"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53FB2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2557</Words>
  <Characters>15347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4</cp:revision>
  <dcterms:created xsi:type="dcterms:W3CDTF">2025-10-26T16:36:00Z</dcterms:created>
  <dcterms:modified xsi:type="dcterms:W3CDTF">2025-10-26T21:51:00Z</dcterms:modified>
</cp:coreProperties>
</file>