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7AA" w:rsidRDefault="00A0082B" w14:paraId="00000001" w14:textId="77777777">
      <w:pPr>
        <w:pStyle w:val="Nagwek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Moduł G – Budynki, budowle i urządzenia biogazowni rolniczej</w:t>
      </w:r>
    </w:p>
    <w:p w:rsidR="004A47AA" w:rsidRDefault="00A0082B" w14:paraId="00000002" w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166CE607" w:rsidR="0D997D60">
        <w:rPr>
          <w:rFonts w:ascii="Google Sans" w:hAnsi="Google Sans" w:eastAsia="Google Sans" w:cs="Google Sans"/>
          <w:color w:val="1B1C1D"/>
        </w:rPr>
        <w:t>Anatomia Biogazowni: Od Zbiornika Wstępnego po Kogenerator – Technologie i Rozwiązania Konstrukcyjne</w:t>
      </w:r>
    </w:p>
    <w:p w:rsidR="004A47AA" w:rsidRDefault="00A0082B" w14:paraId="00000004" w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1. Wprowadzenie: Komponenty Systemu Biogazowego – Zarys Ogólny</w:t>
      </w:r>
    </w:p>
    <w:p w:rsidR="004A47AA" w:rsidRDefault="00A0082B" w14:paraId="0000000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Witam ponownie. W module G zagłębimy się w "ciało" biogazowni – jej fizyczną strukturę.</w:t>
      </w:r>
    </w:p>
    <w:p w:rsidR="004A47AA" w:rsidRDefault="00A0082B" w14:paraId="0000000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 omówieniu procesów biologicznych, "paliwa" i wyboru miejsca, przyszedł czas na inżynierię: budynki, imponujące zbiorniki i skomplikowane maszyny.</w:t>
      </w:r>
    </w:p>
    <w:p w:rsidR="004A47AA" w:rsidRDefault="00A0082B" w14:paraId="0000000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Zrozumienie budowy i funkcji poszczególnych elementów jest kluczowe dla operatorów i projektantów.</w:t>
      </w:r>
    </w:p>
    <w:p w:rsidR="004A47AA" w:rsidRDefault="00A0082B" w14:paraId="00000008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Każdy komponent ma swoje zadanie i wpływa na pozostałe. Biogazownia to system naczyń połączonych – awaria jednego elementu może wpłynąć na cały proces.</w:t>
      </w:r>
    </w:p>
    <w:p w:rsidR="004A47AA" w:rsidRDefault="00A0082B" w14:paraId="0000000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Prześledzimy dziś krok po kroku drogę substratu: od dostawy, przez przygotowanie, fermentację, aż po przekształcenie biogazu w energię.</w:t>
      </w:r>
    </w:p>
    <w:p w:rsidR="004A47AA" w:rsidRDefault="00A0082B" w14:paraId="0000000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Przyjrzymy się różnym technologiom i rozwiązaniom konstrukcyjnym, analizując ich zalety, wady i specyfikę działania.</w:t>
      </w:r>
    </w:p>
    <w:p w:rsidR="004A47AA" w:rsidRDefault="00A0082B" w14:paraId="0000000B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 Infrastruktura Przyjęcia, Magazynowania i Przygotowania Substratów</w:t>
      </w:r>
    </w:p>
    <w:p w:rsidR="004A47AA" w:rsidRDefault="00A0082B" w14:paraId="0000000C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(Szczegółowe rozwinięcie i powtórzenie kluczowych elementów z Modułu F w kontekście budowli i urządzeń)</w:t>
      </w:r>
    </w:p>
    <w:p w:rsidR="004A47AA" w:rsidRDefault="00A0082B" w14:paraId="0000000D" w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2.1. Strefa Przyjęcia i Magazynowania</w:t>
      </w:r>
    </w:p>
    <w:p w:rsidR="004A47AA" w:rsidRDefault="00A0082B" w14:paraId="0000000E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Podstawą sprawnego działania jest dobrze zaprojektowana strefa logistyczna.</w:t>
      </w:r>
    </w:p>
    <w:p w:rsidR="004A47AA" w:rsidRDefault="00A0082B" w14:paraId="0000000F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Waga Samochodowa:</w:t>
      </w:r>
      <w:r>
        <w:rPr>
          <w:rFonts w:ascii="Google Sans Text" w:hAnsi="Google Sans Text" w:eastAsia="Google Sans Text" w:cs="Google Sans Text"/>
          <w:color w:val="1B1C1D"/>
        </w:rPr>
        <w:t xml:space="preserve"> Niezbędna przy przyjmowaniu substratów od dostawców zewnętrznych oraz przy wywozie pofermentu. Umożliwia precyzyjne rozliczenia i kontrolę masy. Zazwyczaj platforma najazdowa z systemem elektronicznym.</w:t>
      </w:r>
    </w:p>
    <w:p w:rsidR="004A47AA" w:rsidRDefault="00A0082B" w14:paraId="00000010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Place Manewrowe i Drogi Wewnętrzne:</w:t>
      </w:r>
      <w:r>
        <w:rPr>
          <w:rFonts w:ascii="Google Sans Text" w:hAnsi="Google Sans Text" w:eastAsia="Google Sans Text" w:cs="Google Sans Text"/>
          <w:color w:val="1B1C1D"/>
        </w:rPr>
        <w:t xml:space="preserve"> Muszą być utwardzone (beton, asfalt) i dostosowane do ruchu ciężkich pojazdów. Ważne są promienie skrętów i nośność.</w:t>
      </w:r>
    </w:p>
    <w:p w:rsidR="004A47AA" w:rsidRDefault="00A0082B" w14:paraId="00000011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Zbiorniki Wstępne / Przyjmujące / Homogenizujące (substraty płynne):</w:t>
      </w:r>
    </w:p>
    <w:p w:rsidR="004A47AA" w:rsidRDefault="00A0082B" w14:paraId="00000012" w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Funkcja:</w:t>
      </w:r>
      <w:r>
        <w:rPr>
          <w:rFonts w:ascii="Google Sans Text" w:hAnsi="Google Sans Text" w:eastAsia="Google Sans Text" w:cs="Google Sans Text"/>
          <w:color w:val="1B1C1D"/>
        </w:rPr>
        <w:t xml:space="preserve"> Buforowanie dostaw (np. 1-3 dni), uśrednianie składu (homogenizacja), separacja części ciężkich (piasek, kamienie), czasem wstępne podgrzanie. Kluczowe dla stabilności wsadu.</w:t>
      </w:r>
    </w:p>
    <w:p w:rsidR="004A47AA" w:rsidRDefault="00A0082B" w14:paraId="00000013" w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Konstrukcja:</w:t>
      </w:r>
    </w:p>
    <w:p w:rsidR="004A47AA" w:rsidRDefault="00A0082B" w14:paraId="00000014" w14:textId="77777777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Żelbetowe:</w:t>
      </w:r>
      <w:r>
        <w:rPr>
          <w:rFonts w:ascii="Google Sans Text" w:hAnsi="Google Sans Text" w:eastAsia="Google Sans Text" w:cs="Google Sans Text"/>
          <w:color w:val="1B1C1D"/>
        </w:rPr>
        <w:t xml:space="preserve"> Najczęściej monolityczne, wylewane, często zagłębione. Wymagają starannego uszczelnienia i zabezpieczenia antykorozyjnego. Solidne wykonawstwo jest kluczowe, co oferują firmy specjalizujące się w tego typu obiektach.</w:t>
      </w:r>
    </w:p>
    <w:p w:rsidR="004A47AA" w:rsidRDefault="00A0082B" w14:paraId="00000015" w14:textId="77777777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Stalowe:</w:t>
      </w:r>
      <w:r>
        <w:rPr>
          <w:rFonts w:ascii="Google Sans Text" w:hAnsi="Google Sans Text" w:eastAsia="Google Sans Text" w:cs="Google Sans Text"/>
          <w:color w:val="1B1C1D"/>
        </w:rPr>
        <w:t xml:space="preserve"> Skręcane z paneli (stal emaliowana lub nierdzewna). Szybszy montaż, ale potencjalnie bardziej podatne na korozję w miejscach połączeń.</w:t>
      </w:r>
    </w:p>
    <w:p w:rsidR="004A47AA" w:rsidRDefault="00A0082B" w14:paraId="00000016" w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Wyposażenie kluczowe:</w:t>
      </w:r>
    </w:p>
    <w:p w:rsidR="004A47AA" w:rsidRDefault="00A0082B" w14:paraId="00000017" w14:textId="77777777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Mieszadła:</w:t>
      </w:r>
      <w:r>
        <w:rPr>
          <w:rFonts w:ascii="Google Sans Text" w:hAnsi="Google Sans Text" w:eastAsia="Google Sans Text" w:cs="Google Sans Text"/>
          <w:color w:val="1B1C1D"/>
        </w:rPr>
        <w:t xml:space="preserve"> Konieczne do zapobiegania sedymentacji. Typy: zatapialne śmigłowe (najczęstsze), boczne, pionowe. Dobór mocy i typu zależy od wielkości zbiornika i substratu. Renomowani producenci, tacy jak </w:t>
      </w:r>
      <w:r>
        <w:rPr>
          <w:rFonts w:ascii="Google Sans Text" w:hAnsi="Google Sans Text" w:eastAsia="Google Sans Text" w:cs="Google Sans Text"/>
          <w:b/>
          <w:color w:val="1B1C1D"/>
        </w:rPr>
        <w:t>Suma</w:t>
      </w:r>
      <w:r>
        <w:rPr>
          <w:rFonts w:ascii="Google Sans Text" w:hAnsi="Google Sans Text" w:eastAsia="Google Sans Text" w:cs="Google Sans Text"/>
          <w:color w:val="1B1C1D"/>
        </w:rPr>
        <w:t xml:space="preserve"> czy </w:t>
      </w:r>
      <w:r>
        <w:rPr>
          <w:rFonts w:ascii="Google Sans Text" w:hAnsi="Google Sans Text" w:eastAsia="Google Sans Text" w:cs="Google Sans Text"/>
          <w:b/>
          <w:color w:val="1B1C1D"/>
        </w:rPr>
        <w:t>Stalkamp</w:t>
      </w:r>
      <w:r>
        <w:rPr>
          <w:rFonts w:ascii="Google Sans Text" w:hAnsi="Google Sans Text" w:eastAsia="Google Sans Text" w:cs="Google Sans Text"/>
          <w:color w:val="1B1C1D"/>
        </w:rPr>
        <w:t>, oferują szeroką gamę.</w:t>
      </w:r>
    </w:p>
    <w:p w:rsidR="004A47AA" w:rsidRDefault="00A0082B" w14:paraId="00000018" w14:textId="77777777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Pompy:</w:t>
      </w:r>
      <w:r>
        <w:rPr>
          <w:rFonts w:ascii="Google Sans Text" w:hAnsi="Google Sans Text" w:eastAsia="Google Sans Text" w:cs="Google Sans Text"/>
          <w:color w:val="1B1C1D"/>
        </w:rPr>
        <w:t xml:space="preserve"> Do dalszego transportu (wirnikowe, śrubowe, krzywkowe).</w:t>
      </w:r>
    </w:p>
    <w:p w:rsidR="004A47AA" w:rsidRDefault="00A0082B" w14:paraId="00000019" w14:textId="77777777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Pokrywy:</w:t>
      </w:r>
      <w:r>
        <w:rPr>
          <w:rFonts w:ascii="Google Sans Text" w:hAnsi="Google Sans Text" w:eastAsia="Google Sans Text" w:cs="Google Sans Text"/>
          <w:color w:val="1B1C1D"/>
        </w:rPr>
        <w:t xml:space="preserve"> Zalecane dla ograniczenia odorów i emisji. Zbiorniki często pracują jako strefy Ex.</w:t>
      </w:r>
    </w:p>
    <w:p w:rsidR="004A47AA" w:rsidRDefault="00A0082B" w14:paraId="0000001A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Silosy / Bunkry / Place (substraty stałe):</w:t>
      </w:r>
    </w:p>
    <w:p w:rsidR="004A47AA" w:rsidRDefault="00A0082B" w14:paraId="0000001B" w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Silosy przejazdowe na kiszonki:</w:t>
      </w:r>
      <w:r>
        <w:rPr>
          <w:rFonts w:ascii="Google Sans Text" w:hAnsi="Google Sans Text" w:eastAsia="Google Sans Text" w:cs="Google Sans Text"/>
          <w:color w:val="1B1C1D"/>
        </w:rPr>
        <w:t xml:space="preserve"> Standard w rolnictwie. Betonowe, ze szczelną posadzką odporną na odcieki i systemem ich odprowadzania. Ściany oporowe muszą wytrzymać napór masy. Kluczowa jest technologia napełniania, ubijania i okrywania (patrz Moduł F). Wielkość musi pomieścić zapas na okres między zbiorami (często 200-300 dni).</w:t>
      </w:r>
    </w:p>
    <w:p w:rsidR="004A47AA" w:rsidP="166CE607" w:rsidRDefault="00A0082B" w14:paraId="0000001C" w14:textId="362FAAA2">
      <w:pPr>
        <w:numPr>
          <w:ilvl w:val="0"/>
          <w:numId w:val="3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241F2529">
        <w:rPr>
          <w:rFonts w:ascii="Google Sans Text" w:hAnsi="Google Sans Text" w:eastAsia="Google Sans Text" w:cs="Google Sans Text"/>
          <w:b w:val="1"/>
          <w:bCs w:val="1"/>
          <w:color w:val="1B1C1D"/>
        </w:rPr>
        <w:t>Pryzmy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Do magazynowania obornika, wysłodków, odpadów warzywnych. Betonowe lub stalowe, często zadaszone. Muszą mieć szczelne dno i system odprowadzania odcieków.</w:t>
      </w:r>
    </w:p>
    <w:p w:rsidR="004A47AA" w:rsidRDefault="00A0082B" w14:paraId="0000001D" w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Place składowe:</w:t>
      </w:r>
      <w:r>
        <w:rPr>
          <w:rFonts w:ascii="Google Sans Text" w:hAnsi="Google Sans Text" w:eastAsia="Google Sans Text" w:cs="Google Sans Text"/>
          <w:color w:val="1B1C1D"/>
        </w:rPr>
        <w:t xml:space="preserve"> Tylko dla stabilnych materiałów. Muszą być utwardzone i szczelne.</w:t>
      </w:r>
    </w:p>
    <w:p w:rsidR="004A47AA" w:rsidRDefault="00A0082B" w14:paraId="0000001E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2.2. Systemy Dozowania Substratów (Podajniki)</w:t>
      </w:r>
    </w:p>
    <w:p w:rsidR="004A47AA" w:rsidRDefault="00A0082B" w14:paraId="0000001F" w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"Usta" fermentora – precyzja i niezawodność są tu kluczowe.</w:t>
      </w:r>
    </w:p>
    <w:p w:rsidR="004A47AA" w:rsidRDefault="00A0082B" w14:paraId="00000020" w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Dozowniki substratów stałych:</w:t>
      </w:r>
    </w:p>
    <w:p w:rsidR="004A47AA" w:rsidRDefault="00A0082B" w14:paraId="00000021" w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Funkcja:</w:t>
      </w:r>
      <w:r>
        <w:rPr>
          <w:rFonts w:ascii="Google Sans Text" w:hAnsi="Google Sans Text" w:eastAsia="Google Sans Text" w:cs="Google Sans Text"/>
          <w:color w:val="1B1C1D"/>
        </w:rPr>
        <w:t xml:space="preserve"> Naważanie porcji wsadu, wstępne rozluźnienie/rozdrobnienie, równomierne podawanie do systemu transportującego do fermentora.</w:t>
      </w:r>
    </w:p>
    <w:p w:rsidR="004A47AA" w:rsidRDefault="00A0082B" w14:paraId="00000022" w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Budowa:</w:t>
      </w:r>
      <w:r>
        <w:rPr>
          <w:rFonts w:ascii="Google Sans Text" w:hAnsi="Google Sans Text" w:eastAsia="Google Sans Text" w:cs="Google Sans Text"/>
          <w:color w:val="1B1C1D"/>
        </w:rPr>
        <w:t xml:space="preserve"> Solidna konstrukcja (stal nierdzewna), system wagowy (tensometry), mocne napędy.</w:t>
      </w:r>
    </w:p>
    <w:p w:rsidR="004A47AA" w:rsidRDefault="00A0082B" w14:paraId="00000023" w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Typy mechanizmów dozujących:</w:t>
      </w:r>
    </w:p>
    <w:p w:rsidR="004A47AA" w:rsidRDefault="00A0082B" w14:paraId="00000024" w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Pionowe ślimaki mieszająco-rozdrabniające:</w:t>
      </w:r>
      <w:r>
        <w:rPr>
          <w:rFonts w:ascii="Google Sans Text" w:hAnsi="Google Sans Text" w:eastAsia="Google Sans Text" w:cs="Google Sans Text"/>
          <w:color w:val="1B1C1D"/>
        </w:rPr>
        <w:t xml:space="preserve"> Popularne dla kiszonek. Mieszają, rozdrabniają i przesuwają materiał. Dobre do materiałów zbitych, włóknistych. Rozwiązania takie oferuje np. </w:t>
      </w:r>
      <w:r>
        <w:rPr>
          <w:rFonts w:ascii="Google Sans Text" w:hAnsi="Google Sans Text" w:eastAsia="Google Sans Text" w:cs="Google Sans Text"/>
          <w:b/>
          <w:color w:val="1B1C1D"/>
        </w:rPr>
        <w:t>Biogas Technic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P="166CE607" w:rsidRDefault="00A0082B" w14:paraId="00000025" w14:textId="1ABB1946">
      <w:pPr>
        <w:numPr>
          <w:ilvl w:val="2"/>
          <w:numId w:val="4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Poziome ślimaki/wały z łopatkami: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Stosowane w systemach z ruchomą podłogą lub </w:t>
      </w:r>
      <w:r w:rsidRPr="166CE607" w:rsidR="240EEE92">
        <w:rPr>
          <w:rFonts w:ascii="Google Sans Text" w:hAnsi="Google Sans Text" w:eastAsia="Google Sans Text" w:cs="Google Sans Text"/>
          <w:color w:val="1B1C1D"/>
        </w:rPr>
        <w:t>mieszadłowe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 Dobre do lżejszych, sypkich materiałów.</w:t>
      </w:r>
    </w:p>
    <w:p w:rsidR="004A47AA" w:rsidP="166CE607" w:rsidRDefault="00A0082B" w14:paraId="00000026" w14:textId="70FF22A3">
      <w:pPr>
        <w:numPr>
          <w:ilvl w:val="2"/>
          <w:numId w:val="4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Systemy z ruchomą podłogą</w:t>
      </w:r>
      <w:r w:rsidRPr="166CE607" w:rsidR="1F85292A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lub ścianą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(np.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push-floor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):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Efektywne do transportu trudniejszych substratów. Przykładem są rozwiązania firmy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Fliegl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27" w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Frez wygarniający:</w:t>
      </w:r>
      <w:r>
        <w:rPr>
          <w:rFonts w:ascii="Google Sans Text" w:hAnsi="Google Sans Text" w:eastAsia="Google Sans Text" w:cs="Google Sans Text"/>
          <w:color w:val="1B1C1D"/>
        </w:rPr>
        <w:t xml:space="preserve"> Specjalny typ "wgryzający się" w pryzmę.</w:t>
      </w:r>
    </w:p>
    <w:p w:rsidR="004A47AA" w:rsidRDefault="00A0082B" w14:paraId="00000028" w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transportu substratów stałych do fermentora:</w:t>
      </w:r>
    </w:p>
    <w:p w:rsidR="004A47AA" w:rsidRDefault="00A0082B" w14:paraId="00000029" w14:textId="77777777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Przenośniki ślimakowe:</w:t>
      </w:r>
      <w:r>
        <w:rPr>
          <w:rFonts w:ascii="Google Sans Text" w:hAnsi="Google Sans Text" w:eastAsia="Google Sans Text" w:cs="Google Sans Text"/>
          <w:color w:val="1B1C1D"/>
        </w:rPr>
        <w:t xml:space="preserve"> Najczęstsze. Mogą transportować pod kątem. Muszą być szczelne i odporne na ścieranie.</w:t>
      </w:r>
    </w:p>
    <w:p w:rsidR="004A47AA" w:rsidRDefault="00A0082B" w14:paraId="0000002A" w14:textId="77777777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Przenośniki tłokowe:</w:t>
      </w:r>
      <w:r>
        <w:rPr>
          <w:rFonts w:ascii="Google Sans Text" w:hAnsi="Google Sans Text" w:eastAsia="Google Sans Text" w:cs="Google Sans Text"/>
          <w:color w:val="1B1C1D"/>
        </w:rPr>
        <w:t xml:space="preserve"> Hydrauliczny tłok przepycha porcję substratu. Dobre do materiałów trudniejszych.</w:t>
      </w:r>
    </w:p>
    <w:p w:rsidR="004A47AA" w:rsidRDefault="00A0082B" w14:paraId="0000002B" w14:textId="77777777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Przenośniki taśmowe:</w:t>
      </w:r>
      <w:r>
        <w:rPr>
          <w:rFonts w:ascii="Google Sans Text" w:hAnsi="Google Sans Text" w:eastAsia="Google Sans Text" w:cs="Google Sans Text"/>
          <w:color w:val="1B1C1D"/>
        </w:rPr>
        <w:t xml:space="preserve"> Rzadziej, głównie do transportu na większe odległości przed dozownikiem.</w:t>
      </w:r>
    </w:p>
    <w:p w:rsidR="004A47AA" w:rsidRDefault="00A0082B" w14:paraId="0000002C" w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Systemy dozowania substratów płynnych:</w:t>
      </w:r>
    </w:p>
    <w:p w:rsidR="004A47AA" w:rsidRDefault="00A0082B" w14:paraId="0000002D" w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Funkcja:</w:t>
      </w:r>
      <w:r>
        <w:rPr>
          <w:rFonts w:ascii="Google Sans Text" w:hAnsi="Google Sans Text" w:eastAsia="Google Sans Text" w:cs="Google Sans Text"/>
          <w:color w:val="1B1C1D"/>
        </w:rPr>
        <w:t xml:space="preserve"> Precyzyjny transport płynów ze zbiorników wstępnych. Dawkowanie przez kontrolę czasu pracy pompy lub przepływomierz.</w:t>
      </w:r>
    </w:p>
    <w:p w:rsidR="004A47AA" w:rsidRDefault="00A0082B" w14:paraId="0000002E" w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Pompy:</w:t>
      </w:r>
      <w:r>
        <w:rPr>
          <w:rFonts w:ascii="Google Sans Text" w:hAnsi="Google Sans Text" w:eastAsia="Google Sans Text" w:cs="Google Sans Text"/>
          <w:color w:val="1B1C1D"/>
        </w:rPr>
        <w:t xml:space="preserve"> Dobór zależy od % s.m., lepkości, obecności cząstek stałych.</w:t>
      </w:r>
    </w:p>
    <w:p w:rsidR="004A47AA" w:rsidRDefault="00A0082B" w14:paraId="0000002F" w14:textId="77777777">
      <w:pPr>
        <w:numPr>
          <w:ilvl w:val="2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Wirnikowe (odśrodkowe):</w:t>
      </w:r>
      <w:r>
        <w:rPr>
          <w:rFonts w:ascii="Google Sans Text" w:hAnsi="Google Sans Text" w:eastAsia="Google Sans Text" w:cs="Google Sans Text"/>
          <w:color w:val="1B1C1D"/>
        </w:rPr>
        <w:t xml:space="preserve"> Do rzadkich płynów (&lt;8-10% s.m.), wrażliwe na zapychanie. Stosunkowo tanie.</w:t>
      </w:r>
    </w:p>
    <w:p w:rsidR="004A47AA" w:rsidP="166CE607" w:rsidRDefault="00A0082B" w14:paraId="00000030" w14:textId="0915C182">
      <w:pPr>
        <w:numPr>
          <w:ilvl w:val="2"/>
          <w:numId w:val="4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Śrubowe (mimośrodowe):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Do gęstych cieczy (10-18%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s.m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.). Odporne na ciała stałe, ale stator ulega zużyciu. Renomowanym producentem jest np.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Wangen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31" w14:textId="77777777">
      <w:pPr>
        <w:numPr>
          <w:ilvl w:val="2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Krzywkowe (rotacyjne):</w:t>
      </w:r>
      <w:r>
        <w:rPr>
          <w:rFonts w:ascii="Google Sans Text" w:hAnsi="Google Sans Text" w:eastAsia="Google Sans Text" w:cs="Google Sans Text"/>
          <w:color w:val="1B1C1D"/>
        </w:rPr>
        <w:t xml:space="preserve"> Wydajne, odporne na suchobieg i zanieczyszczenia, ale najdroższe.</w:t>
      </w:r>
    </w:p>
    <w:p w:rsidR="004A47AA" w:rsidRDefault="00A0082B" w14:paraId="00000032" w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Rurociągi i Armatura:</w:t>
      </w:r>
      <w:r>
        <w:rPr>
          <w:rFonts w:ascii="Google Sans Text" w:hAnsi="Google Sans Text" w:eastAsia="Google Sans Text" w:cs="Google Sans Text"/>
          <w:color w:val="1B1C1D"/>
        </w:rPr>
        <w:t xml:space="preserve"> Odpowiednia średnica, materiał (PVC, PE, stal nierdzewna), zasuwy, zawory zwrotne, przepływomierze.</w:t>
      </w:r>
    </w:p>
    <w:p w:rsidR="004A47AA" w:rsidRDefault="00A0082B" w14:paraId="00000033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2.3. Higienizacja Substratów</w:t>
      </w:r>
    </w:p>
    <w:p w:rsidR="004A47AA" w:rsidRDefault="00A0082B" w14:paraId="00000034" w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Proces </w:t>
      </w:r>
      <w:r>
        <w:rPr>
          <w:rFonts w:ascii="Google Sans Text" w:hAnsi="Google Sans Text" w:eastAsia="Google Sans Text" w:cs="Google Sans Text"/>
          <w:b/>
          <w:color w:val="1B1C1D"/>
        </w:rPr>
        <w:t>wymagany prawnie</w:t>
      </w:r>
      <w:r>
        <w:rPr>
          <w:rFonts w:ascii="Google Sans Text" w:hAnsi="Google Sans Text" w:eastAsia="Google Sans Text" w:cs="Google Sans Text"/>
          <w:color w:val="1B1C1D"/>
        </w:rPr>
        <w:t xml:space="preserve"> dla substratów </w:t>
      </w:r>
      <w:r>
        <w:rPr>
          <w:rFonts w:ascii="Google Sans Text" w:hAnsi="Google Sans Text" w:eastAsia="Google Sans Text" w:cs="Google Sans Text"/>
          <w:b/>
          <w:color w:val="1B1C1D"/>
        </w:rPr>
        <w:t>kategorii 2 i 3 (UPPZ - Uboczne Produkty Pochodzenia Zwierzęcego)</w:t>
      </w:r>
      <w:r>
        <w:rPr>
          <w:rFonts w:ascii="Google Sans Text" w:hAnsi="Google Sans Text" w:eastAsia="Google Sans Text" w:cs="Google Sans Text"/>
          <w:color w:val="1B1C1D"/>
        </w:rPr>
        <w:t>, np. odpadów gastronomicznych, poubojowych. Gnojowica zazwyczaj nie wymaga higienizacji (jeśli poferment wraca na te same pola).</w:t>
      </w:r>
    </w:p>
    <w:p w:rsidR="004A47AA" w:rsidRDefault="00A0082B" w14:paraId="00000035" w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Technologia:</w:t>
      </w:r>
      <w:r>
        <w:rPr>
          <w:rFonts w:ascii="Google Sans Text" w:hAnsi="Google Sans Text" w:eastAsia="Google Sans Text" w:cs="Google Sans Text"/>
          <w:color w:val="1B1C1D"/>
        </w:rPr>
        <w:t xml:space="preserve"> Standardem jest </w:t>
      </w:r>
      <w:r>
        <w:rPr>
          <w:rFonts w:ascii="Google Sans Text" w:hAnsi="Google Sans Text" w:eastAsia="Google Sans Text" w:cs="Google Sans Text"/>
          <w:b/>
          <w:color w:val="1B1C1D"/>
        </w:rPr>
        <w:t>pasteryzacja wsadowa</w:t>
      </w:r>
      <w:r>
        <w:rPr>
          <w:rFonts w:ascii="Google Sans Text" w:hAnsi="Google Sans Text" w:eastAsia="Google Sans Text" w:cs="Google Sans Text"/>
          <w:color w:val="1B1C1D"/>
        </w:rPr>
        <w:t>. Substrat podgrzewany (ciepłem z CHP) i przetrzymywany w określonych warunkach.</w:t>
      </w:r>
    </w:p>
    <w:p w:rsidR="004A47AA" w:rsidP="166CE607" w:rsidRDefault="00A0082B" w14:paraId="00000036" w14:textId="77777777">
      <w:pPr>
        <w:numPr>
          <w:ilvl w:val="0"/>
          <w:numId w:val="4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Wymóg: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Najczęściej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70°C przez minimum 60 minut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64C3B637" w:rsidP="166CE607" w:rsidRDefault="64C3B637" w14:paraId="60E7243E" w14:textId="68735E2C">
      <w:pPr>
        <w:numPr>
          <w:ilvl w:val="0"/>
          <w:numId w:val="44"/>
        </w:numPr>
        <w:spacing w:line="275" w:lineRule="auto"/>
        <w:rPr>
          <w:rFonts w:ascii="Google Sans Text" w:hAnsi="Google Sans Text" w:eastAsia="Google Sans Text" w:cs="Google Sans Text"/>
          <w:noProof w:val="0"/>
          <w:color w:val="1B1C1D"/>
          <w:sz w:val="22"/>
          <w:szCs w:val="22"/>
          <w:lang w:val="pl-PL"/>
        </w:rPr>
      </w:pPr>
      <w:r w:rsidRPr="166CE607" w:rsidR="64C3B637">
        <w:rPr>
          <w:rFonts w:ascii="Google Sans Text" w:hAnsi="Google Sans Text" w:eastAsia="Google Sans Text" w:cs="Google Sans Text"/>
          <w:b w:val="1"/>
          <w:bCs w:val="1"/>
          <w:noProof w:val="0"/>
          <w:color w:val="1B1C1D"/>
          <w:sz w:val="22"/>
          <w:szCs w:val="22"/>
          <w:lang w:val="pl-PL"/>
        </w:rPr>
        <w:t>Sterylizacja ciśnieniowa</w:t>
      </w:r>
      <w:r w:rsidRPr="166CE607" w:rsidR="64C3B637">
        <w:rPr>
          <w:rFonts w:ascii="Google Sans Text" w:hAnsi="Google Sans Text" w:eastAsia="Google Sans Text" w:cs="Google Sans Text"/>
          <w:noProof w:val="0"/>
          <w:color w:val="1B1C1D"/>
          <w:sz w:val="22"/>
          <w:szCs w:val="22"/>
          <w:lang w:val="pl-PL"/>
        </w:rPr>
        <w:t xml:space="preserve"> – niezbędna dla większości UPPZ kat.2 - ogrzewanie w temperaturze powyżej 133 st. C nieprzerwanie przez co najmniej 20 minut pod ciśnieniem bezwzględnym wynoszącym co najmniej 3 bary.</w:t>
      </w:r>
    </w:p>
    <w:p w:rsidR="004A47AA" w:rsidRDefault="00A0082B" w14:paraId="00000037" w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Logistyka:</w:t>
      </w:r>
      <w:r>
        <w:rPr>
          <w:rFonts w:ascii="Google Sans Text" w:hAnsi="Google Sans Text" w:eastAsia="Google Sans Text" w:cs="Google Sans Text"/>
          <w:color w:val="1B1C1D"/>
        </w:rPr>
        <w:t xml:space="preserve"> Dodatkowy krok: zbiornik buforowy -&gt; zbiornik higienizacji -&gt; fermentor.</w:t>
      </w:r>
    </w:p>
    <w:p w:rsidR="004A47AA" w:rsidRDefault="00A0082B" w14:paraId="00000038" w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Konsekwencje:</w:t>
      </w:r>
      <w:r>
        <w:rPr>
          <w:rFonts w:ascii="Google Sans Text" w:hAnsi="Google Sans Text" w:eastAsia="Google Sans Text" w:cs="Google Sans Text"/>
          <w:color w:val="1B1C1D"/>
        </w:rPr>
        <w:t xml:space="preserve"> Dodatkowy koszt CAPEX (zbiorniki, wymienniki) i OPEX (zużycie ciepła).</w:t>
      </w:r>
    </w:p>
    <w:p w:rsidR="004A47AA" w:rsidRDefault="00A0082B" w14:paraId="00000039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3. Fermentory (Komory Fermentacyjne) – Serce Biogazowni</w:t>
      </w:r>
    </w:p>
    <w:p w:rsidR="004A47AA" w:rsidRDefault="00A0082B" w14:paraId="0000003A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To tutaj w warunkach beztlenowych mikroorganizmy przekształcają materię organiczną w biogaz.</w:t>
      </w:r>
    </w:p>
    <w:p w:rsidR="004A47AA" w:rsidRDefault="00A0082B" w14:paraId="0000003B" w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Typy Fermentorów (ze względu na przepływ):</w:t>
      </w:r>
    </w:p>
    <w:p w:rsidR="004A47AA" w:rsidRDefault="00A0082B" w14:paraId="0000003C" w14:textId="77777777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CSTR (Continuous Stirred-Tank Reactor):</w:t>
      </w:r>
      <w:r>
        <w:rPr>
          <w:rFonts w:ascii="Google Sans Text" w:hAnsi="Google Sans Text" w:eastAsia="Google Sans Text" w:cs="Google Sans Text"/>
          <w:color w:val="1B1C1D"/>
        </w:rPr>
        <w:t xml:space="preserve"> Zbiornik z </w:t>
      </w:r>
      <w:r>
        <w:rPr>
          <w:rFonts w:ascii="Google Sans Text" w:hAnsi="Google Sans Text" w:eastAsia="Google Sans Text" w:cs="Google Sans Text"/>
          <w:b/>
          <w:color w:val="1B1C1D"/>
        </w:rPr>
        <w:t>idealnym wymieszaniem</w:t>
      </w:r>
      <w:r>
        <w:rPr>
          <w:rFonts w:ascii="Google Sans Text" w:hAnsi="Google Sans Text" w:eastAsia="Google Sans Text" w:cs="Google Sans Text"/>
          <w:color w:val="1B1C1D"/>
        </w:rPr>
        <w:t>. Najczęściej stosowany w biogazowniach rolniczych. Substrat mieszany z całą objętością, poferment wypływa przez przelew. Czas retencji jest wartością średnią.</w:t>
      </w:r>
    </w:p>
    <w:p w:rsidR="004A47AA" w:rsidRDefault="00A0082B" w14:paraId="0000003D" w14:textId="77777777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Przepływ tłokowy (Plug Flow Reactor - PFR):</w:t>
      </w:r>
      <w:r>
        <w:rPr>
          <w:rFonts w:ascii="Google Sans Text" w:hAnsi="Google Sans Text" w:eastAsia="Google Sans Text" w:cs="Google Sans Text"/>
          <w:color w:val="1B1C1D"/>
        </w:rPr>
        <w:t xml:space="preserve"> Zazwyczaj długie, leżące zbiorniki. Świeży substrat "przepycha" starszy, minimalizując mieszanie wzdłużne. Bardziej zdefiniowany czas retencji. Rzadziej w rolnictwie.</w:t>
      </w:r>
    </w:p>
    <w:p w:rsidR="004A47AA" w:rsidRDefault="00A0082B" w14:paraId="0000003E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Konstrukcja i Materiały:</w:t>
      </w:r>
    </w:p>
    <w:p w:rsidR="004A47AA" w:rsidRDefault="00A0082B" w14:paraId="0000003F" w14:textId="77777777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Fundament:</w:t>
      </w:r>
      <w:r>
        <w:rPr>
          <w:rFonts w:ascii="Google Sans Text" w:hAnsi="Google Sans Text" w:eastAsia="Google Sans Text" w:cs="Google Sans Text"/>
          <w:color w:val="1B1C1D"/>
        </w:rPr>
        <w:t xml:space="preserve"> Płyta żelbetowa, kluczowa nośność gruntu (badania geotechniczne!) i szczelność.</w:t>
      </w:r>
    </w:p>
    <w:p w:rsidR="004A47AA" w:rsidRDefault="00A0082B" w14:paraId="00000040" w14:textId="77777777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Ściany:</w:t>
      </w:r>
    </w:p>
    <w:p w:rsidR="004A47AA" w:rsidRDefault="00A0082B" w14:paraId="00000041" w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Żelbetowe:</w:t>
      </w:r>
      <w:r>
        <w:rPr>
          <w:rFonts w:ascii="Google Sans Text" w:hAnsi="Google Sans Text" w:eastAsia="Google Sans Text" w:cs="Google Sans Text"/>
          <w:color w:val="1B1C1D"/>
        </w:rPr>
        <w:t xml:space="preserve"> Wylewane monolitycznie lub z prefabrykatów. Wymagają starannego wykonania (odpowiednia klasa betonu, wodoszczelność) i </w:t>
      </w:r>
      <w:r>
        <w:rPr>
          <w:rFonts w:ascii="Google Sans Text" w:hAnsi="Google Sans Text" w:eastAsia="Google Sans Text" w:cs="Google Sans Text"/>
          <w:b/>
          <w:color w:val="1B1C1D"/>
        </w:rPr>
        <w:t>wewnętrznej powłoki ochronnej</w:t>
      </w:r>
      <w:r>
        <w:rPr>
          <w:rFonts w:ascii="Google Sans Text" w:hAnsi="Google Sans Text" w:eastAsia="Google Sans Text" w:cs="Google Sans Text"/>
          <w:color w:val="1B1C1D"/>
        </w:rPr>
        <w:t xml:space="preserve"> (np. żywice epoksydowe, folie PEHD) chroniącej przed korozją. Generalne wykonawstwo takich obiektów oferują firmy takie jak </w:t>
      </w:r>
      <w:r>
        <w:rPr>
          <w:rFonts w:ascii="Google Sans Text" w:hAnsi="Google Sans Text" w:eastAsia="Google Sans Text" w:cs="Google Sans Text"/>
          <w:b/>
          <w:color w:val="1B1C1D"/>
        </w:rPr>
        <w:t>Biowatt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42" w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Stalowe:</w:t>
      </w:r>
      <w:r>
        <w:rPr>
          <w:rFonts w:ascii="Google Sans Text" w:hAnsi="Google Sans Text" w:eastAsia="Google Sans Text" w:cs="Google Sans Text"/>
          <w:color w:val="1B1C1D"/>
        </w:rPr>
        <w:t xml:space="preserve"> Skręcane segmenty ze stali emaliowanej lub nierdzewnej. Połączenia uszczelniane. Szybki montaż. Ryzyko korozji w miejscach uszkodzenia powłoki lub na uszczelnieniach.</w:t>
      </w:r>
    </w:p>
    <w:p w:rsidR="004A47AA" w:rsidRDefault="00A0082B" w14:paraId="00000043" w14:textId="77777777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Dach/Przykrycie:</w:t>
      </w:r>
    </w:p>
    <w:p w:rsidR="004A47AA" w:rsidRDefault="00A0082B" w14:paraId="00000044" w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Membranowe (jedno- lub dwuwarstwowe):</w:t>
      </w:r>
      <w:r>
        <w:rPr>
          <w:rFonts w:ascii="Google Sans Text" w:hAnsi="Google Sans Text" w:eastAsia="Google Sans Text" w:cs="Google Sans Text"/>
          <w:color w:val="1B1C1D"/>
        </w:rPr>
        <w:t xml:space="preserve"> Najczęstsze, integrują funkcję magazynu gazu. Wykonane z wytrzymałych, gazoszczelnych tkanin. W systemie dwuwarstwowym zewnętrzna chroni przed pogodą, wewnętrzna oddziela gaz, przestrzeń między nimi stabilizowana powietrzem. Wyposażone w zawory bezpieczeństwa.</w:t>
      </w:r>
    </w:p>
    <w:p w:rsidR="004A47AA" w:rsidRDefault="00A0082B" w14:paraId="00000045" w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Stałe (betonowe, stalowe, drewniane):</w:t>
      </w:r>
      <w:r>
        <w:rPr>
          <w:rFonts w:ascii="Google Sans Text" w:hAnsi="Google Sans Text" w:eastAsia="Google Sans Text" w:cs="Google Sans Text"/>
          <w:color w:val="1B1C1D"/>
        </w:rPr>
        <w:t xml:space="preserve"> Wymagają oddzielnego zbiornika gazu. Trwałe, ale cięższe (beton) lub droższe (stal, drewno).</w:t>
      </w:r>
    </w:p>
    <w:p w:rsidR="004A47AA" w:rsidRDefault="00A0082B" w14:paraId="00000046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Wyposażenie Fermentora – Kluczowe Systemy:</w:t>
      </w:r>
    </w:p>
    <w:p w:rsidR="004A47AA" w:rsidRDefault="00A0082B" w14:paraId="00000047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Izolacja Termiczna:</w:t>
      </w:r>
      <w:r>
        <w:rPr>
          <w:rFonts w:ascii="Google Sans Text" w:hAnsi="Google Sans Text" w:eastAsia="Google Sans Text" w:cs="Google Sans Text"/>
          <w:color w:val="1B1C1D"/>
        </w:rPr>
        <w:t xml:space="preserve"> Zazwyczaj na zewnątrz ściany. Płyty (wełna mineralna, styropian, PIR/PUR), chronione okładziną. Grubość 10-20 cm. Izolacja dachu równie ważna.</w:t>
      </w:r>
    </w:p>
    <w:p w:rsidR="004A47AA" w:rsidRDefault="00A0082B" w14:paraId="00000048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Ogrzewania:</w:t>
      </w:r>
      <w:r>
        <w:rPr>
          <w:rFonts w:ascii="Google Sans Text" w:hAnsi="Google Sans Text" w:eastAsia="Google Sans Text" w:cs="Google Sans Text"/>
          <w:color w:val="1B1C1D"/>
        </w:rPr>
        <w:t xml:space="preserve"> Utrzymuje stałą temperaturę procesu (np. mezofilną 38-42°C).</w:t>
      </w:r>
    </w:p>
    <w:p w:rsidR="004A47AA" w:rsidP="166CE607" w:rsidRDefault="00A0082B" w14:paraId="00000049" w14:textId="52F68D82">
      <w:pPr>
        <w:numPr>
          <w:ilvl w:val="1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Ogrzewanie ścienne wewnętrzne: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Rury (stal nierdzewna, PEX) montowane wewnątrz. Duża powierzchnia wymiany. Oferowane </w:t>
      </w:r>
      <w:r w:rsidRPr="166CE607" w:rsidR="6EDB620F">
        <w:rPr>
          <w:rFonts w:ascii="Google Sans Text" w:hAnsi="Google Sans Text" w:eastAsia="Google Sans Text" w:cs="Google Sans Text"/>
          <w:color w:val="1B1C1D"/>
        </w:rPr>
        <w:t xml:space="preserve">przez </w:t>
      </w:r>
      <w:r w:rsidRPr="166CE607" w:rsidR="6EDB620F">
        <w:rPr>
          <w:rFonts w:ascii="Google Sans Text" w:hAnsi="Google Sans Text" w:eastAsia="Google Sans Text" w:cs="Google Sans Text"/>
          <w:color w:val="1B1C1D"/>
        </w:rPr>
        <w:t>większość GW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4A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Ogrzewanie podłogowe:</w:t>
      </w:r>
      <w:r>
        <w:rPr>
          <w:rFonts w:ascii="Google Sans Text" w:hAnsi="Google Sans Text" w:eastAsia="Google Sans Text" w:cs="Google Sans Text"/>
          <w:color w:val="1B1C1D"/>
        </w:rPr>
        <w:t xml:space="preserve"> Rzadziej (ryzyko pokrycia osadami).</w:t>
      </w:r>
    </w:p>
    <w:p w:rsidR="004A47AA" w:rsidRDefault="00A0082B" w14:paraId="0000004B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Zewnętrzne wymienniki ciepła:</w:t>
      </w:r>
      <w:r>
        <w:rPr>
          <w:rFonts w:ascii="Google Sans Text" w:hAnsi="Google Sans Text" w:eastAsia="Google Sans Text" w:cs="Google Sans Text"/>
          <w:color w:val="1B1C1D"/>
        </w:rPr>
        <w:t xml:space="preserve"> Substrat cyrkulacyjnie przepompowywany przez wymiennik ogrzewany wodą z CHP. Łatwiejszy serwis, ale dodatkowe pompy.</w:t>
      </w:r>
    </w:p>
    <w:p w:rsidR="004A47AA" w:rsidRDefault="00A0082B" w14:paraId="0000004C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Wyposażenie Fermentora – System Mieszania:</w:t>
      </w:r>
    </w:p>
    <w:p w:rsidR="004A47AA" w:rsidRDefault="00A0082B" w14:paraId="0000004D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Zapewnia homogenizację, zapobiega kożuchowi/osadom, ułatwia odgazowanie.</w:t>
      </w:r>
    </w:p>
    <w:p w:rsidR="004A47AA" w:rsidRDefault="00A0082B" w14:paraId="0000004E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Mieszadła Wolnoobrotowe:</w:t>
      </w:r>
    </w:p>
    <w:p w:rsidR="004A47AA" w:rsidP="166CE607" w:rsidRDefault="00A0082B" w14:paraId="0000004F" w14:textId="63361C19">
      <w:pPr>
        <w:numPr>
          <w:ilvl w:val="1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Typy: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Duże mieszadła łopatowe (osiowe lub boczne), mieszadła wiosłowe. Napęd często na zewnątrz. Cenione rozwiązania oferują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Suma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166CE607" w:rsidR="65FA82D3">
        <w:rPr>
          <w:rFonts w:ascii="Google Sans Text" w:hAnsi="Google Sans Text" w:eastAsia="Google Sans Text" w:cs="Google Sans Text"/>
          <w:color w:val="1B1C1D"/>
        </w:rPr>
        <w:t>i Biogas Technic/agrikomp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50" w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Zalety:</w:t>
      </w:r>
      <w:r>
        <w:rPr>
          <w:rFonts w:ascii="Google Sans Text" w:hAnsi="Google Sans Text" w:eastAsia="Google Sans Text" w:cs="Google Sans Text"/>
          <w:color w:val="1B1C1D"/>
        </w:rPr>
        <w:t xml:space="preserve"> Niskie zużycie energii, delikatne dla biologii, dobre mieszanie całej objętości, skuteczne przy substratach włóknistych.</w:t>
      </w:r>
    </w:p>
    <w:p w:rsidR="004A47AA" w:rsidP="166CE607" w:rsidRDefault="00A0082B" w14:paraId="00000051" w14:textId="1FB31D11">
      <w:pPr>
        <w:numPr>
          <w:ilvl w:val="1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Wady: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Wyższy koszt inwestycyjny,</w:t>
      </w:r>
      <w:r w:rsidRPr="166CE607" w:rsidR="77DC2BB2">
        <w:rPr>
          <w:rFonts w:ascii="Google Sans Text" w:hAnsi="Google Sans Text" w:eastAsia="Google Sans Text" w:cs="Google Sans Text"/>
          <w:color w:val="1B1C1D"/>
        </w:rPr>
        <w:t xml:space="preserve"> mogą tworzyć "martwe strefy",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potencjalnie trudniejszy serwis elementów wewnątrz.</w:t>
      </w:r>
    </w:p>
    <w:p w:rsidR="004A47AA" w:rsidRDefault="00A0082B" w14:paraId="00000052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Mieszadła Szybkoobrotowe:</w:t>
      </w:r>
    </w:p>
    <w:p w:rsidR="004A47AA" w:rsidP="166CE607" w:rsidRDefault="00A0082B" w14:paraId="00000053" w14:textId="13DD1C31">
      <w:pPr>
        <w:numPr>
          <w:ilvl w:val="1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Typy: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Zatapialne mieszadła śmigłowe (montowane na prowadnicach), mieszadła boczne. Napęd zintegrowany lub zewnętrzny. Oferowane przez wielu producentów, w tym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Suma</w:t>
      </w:r>
      <w:r w:rsidRPr="166CE607" w:rsidR="7266C677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166CE607" w:rsidR="7266C677">
        <w:rPr>
          <w:rFonts w:ascii="Google Sans Text" w:hAnsi="Google Sans Text" w:eastAsia="Google Sans Text" w:cs="Google Sans Text"/>
          <w:color w:val="1B1C1D"/>
        </w:rPr>
        <w:t>i</w:t>
      </w:r>
      <w:r w:rsidRPr="166CE607" w:rsidR="7266C677">
        <w:rPr>
          <w:rFonts w:ascii="Google Sans Text" w:hAnsi="Google Sans Text" w:eastAsia="Google Sans Text" w:cs="Google Sans Text"/>
          <w:color w:val="1B1C1D"/>
        </w:rPr>
        <w:t xml:space="preserve"> </w:t>
      </w:r>
      <w:r w:rsidRPr="166CE607" w:rsidR="7266C677">
        <w:rPr>
          <w:rFonts w:ascii="Google Sans Text" w:hAnsi="Google Sans Text" w:eastAsia="Google Sans Text" w:cs="Google Sans Text"/>
          <w:b w:val="1"/>
          <w:bCs w:val="1"/>
          <w:color w:val="1B1C1D"/>
        </w:rPr>
        <w:t>Stalkamp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54" w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Zalety:</w:t>
      </w:r>
      <w:r>
        <w:rPr>
          <w:rFonts w:ascii="Google Sans Text" w:hAnsi="Google Sans Text" w:eastAsia="Google Sans Text" w:cs="Google Sans Text"/>
          <w:color w:val="1B1C1D"/>
        </w:rPr>
        <w:t xml:space="preserve"> Niższy koszt inwestycyjny, elastyczność montażu, skuteczne w rozbijaniu kożucha.</w:t>
      </w:r>
    </w:p>
    <w:p w:rsidR="004A47AA" w:rsidRDefault="00A0082B" w14:paraId="00000055" w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Wady:</w:t>
      </w:r>
      <w:r>
        <w:rPr>
          <w:rFonts w:ascii="Google Sans Text" w:hAnsi="Google Sans Text" w:eastAsia="Google Sans Text" w:cs="Google Sans Text"/>
          <w:color w:val="1B1C1D"/>
        </w:rPr>
        <w:t xml:space="preserve"> Wyższe zużycie energii (praca interwałowa), potencjalnie bardziej "agresywne" dla biologii, mogą tworzyć "martwe strefy", większe ryzyko awarii elementów zanurzonych.</w:t>
      </w:r>
    </w:p>
    <w:p w:rsidR="004A47AA" w:rsidRDefault="00A0082B" w14:paraId="00000056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Pozycjonowanie i Sterowanie:</w:t>
      </w:r>
      <w:r>
        <w:rPr>
          <w:rFonts w:ascii="Google Sans Text" w:hAnsi="Google Sans Text" w:eastAsia="Google Sans Text" w:cs="Google Sans Text"/>
          <w:color w:val="1B1C1D"/>
        </w:rPr>
        <w:t xml:space="preserve"> Liczba, typ, rozmieszczenie i harmonogram pracy mieszadeł zależą od wielkości zbiornika i substratów. Optymalizacja jest kluczowa.</w:t>
      </w:r>
    </w:p>
    <w:p w:rsidR="004A47AA" w:rsidRDefault="00A0082B" w14:paraId="00000057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Wyposażenie Fermentora – Inne:</w:t>
      </w:r>
    </w:p>
    <w:p w:rsidR="004A47AA" w:rsidRDefault="00A0082B" w14:paraId="00000058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Systemy Usuwania Osadów:</w:t>
      </w:r>
      <w:r>
        <w:rPr>
          <w:rFonts w:ascii="Google Sans Text" w:hAnsi="Google Sans Text" w:eastAsia="Google Sans Text" w:cs="Google Sans Text"/>
          <w:color w:val="1B1C1D"/>
        </w:rPr>
        <w:t xml:space="preserve"> Piasek i ciężkie cząstki gromadzą się na dnie. Rozwiązania: lejkowate dno ze spustem, systemy zgarniaczy dennych, odpowiednio ukierunkowane mieszanie.</w:t>
      </w:r>
    </w:p>
    <w:p w:rsidR="004A47AA" w:rsidRDefault="00A0082B" w14:paraId="00000059" w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Inne Elementy:</w:t>
      </w:r>
    </w:p>
    <w:p w:rsidR="004A47AA" w:rsidRDefault="00A0082B" w14:paraId="0000005A" w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Wzierniki (do obserwacji procesu).</w:t>
      </w:r>
    </w:p>
    <w:p w:rsidR="004A47AA" w:rsidRDefault="00A0082B" w14:paraId="0000005B" w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Króćce do pobierania próbek.</w:t>
      </w:r>
    </w:p>
    <w:p w:rsidR="004A47AA" w:rsidRDefault="00A0082B" w14:paraId="0000005C" w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Czujniki (temperatury, poziomu, ciśnienia gazu).</w:t>
      </w:r>
    </w:p>
    <w:p w:rsidR="004A47AA" w:rsidRDefault="00A0082B" w14:paraId="0000005D" w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Zawory bezpieczeństwa (nadciśnieniowe/podciśnieniowe).</w:t>
      </w:r>
    </w:p>
    <w:p w:rsidR="004A47AA" w:rsidRDefault="00A0082B" w14:paraId="0000005E" w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Przejścia szczelne dla rurociągów i wałów.</w:t>
      </w:r>
    </w:p>
    <w:p w:rsidR="004A47AA" w:rsidRDefault="00A0082B" w14:paraId="0000005F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4. Zbiorniki Pofermentacyjne (Magazyny Pofermentu)</w:t>
      </w:r>
    </w:p>
    <w:p w:rsidR="004A47AA" w:rsidRDefault="00A0082B" w14:paraId="00000060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Magazynowanie produktu końcowego procesu fermentacji.</w:t>
      </w:r>
    </w:p>
    <w:p w:rsidR="004A47AA" w:rsidRDefault="00A0082B" w14:paraId="00000061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 i Wymagania:</w:t>
      </w:r>
      <w:r>
        <w:rPr>
          <w:rFonts w:ascii="Google Sans Text" w:hAnsi="Google Sans Text" w:eastAsia="Google Sans Text" w:cs="Google Sans Text"/>
          <w:color w:val="1B1C1D"/>
        </w:rPr>
        <w:t xml:space="preserve"> Bezpieczne przechowywanie pofermentu przez wymagany okres (min. 5-6 miesięcy). Zapobieganie emisjom (amoniak, metan, odory). Możliwość dofermentacji (dodatkowy uzysk biogazu).</w:t>
      </w:r>
    </w:p>
    <w:p w:rsidR="004A47AA" w:rsidRDefault="00A0082B" w14:paraId="00000062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Konstrukcja:</w:t>
      </w:r>
    </w:p>
    <w:p w:rsidR="004A47AA" w:rsidRDefault="00A0082B" w14:paraId="00000063" w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Zbiorniki żelbetowe/stalowe:</w:t>
      </w:r>
      <w:r>
        <w:rPr>
          <w:rFonts w:ascii="Google Sans Text" w:hAnsi="Google Sans Text" w:eastAsia="Google Sans Text" w:cs="Google Sans Text"/>
          <w:color w:val="1B1C1D"/>
        </w:rPr>
        <w:t xml:space="preserve"> Podobne do fermentorów, ale zazwyczaj bez izolacji i ogrzewania. Coraz częściej zamknięte dachem membranowym (umożliwia wychwyt biogazu z dofermentacji).</w:t>
      </w:r>
    </w:p>
    <w:p w:rsidR="004A47AA" w:rsidRDefault="00A0082B" w14:paraId="00000064" w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Laguny ziemne:</w:t>
      </w:r>
      <w:r>
        <w:rPr>
          <w:rFonts w:ascii="Google Sans Text" w:hAnsi="Google Sans Text" w:eastAsia="Google Sans Text" w:cs="Google Sans Text"/>
          <w:color w:val="1B1C1D"/>
        </w:rPr>
        <w:t xml:space="preserve"> Wykop uszczelniony folią (HDPE). Tańsze dla dużych objętości, ale zajmują dużo miejsca. Mogą być otwarte lub przykryte pływającą membraną.</w:t>
      </w:r>
    </w:p>
    <w:p w:rsidR="004A47AA" w:rsidRDefault="00A0082B" w14:paraId="00000065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Wyposażenie:</w:t>
      </w:r>
      <w:r>
        <w:rPr>
          <w:rFonts w:ascii="Google Sans Text" w:hAnsi="Google Sans Text" w:eastAsia="Google Sans Text" w:cs="Google Sans Text"/>
          <w:color w:val="1B1C1D"/>
        </w:rPr>
        <w:t xml:space="preserve"> System napełniania/opróżniania (pompy), czasem mieszadła. W zamkniętych – system odprowadzania biogazu i zawory bezpieczeństwa.</w:t>
      </w:r>
    </w:p>
    <w:p w:rsidR="004A47AA" w:rsidRDefault="00A0082B" w14:paraId="00000066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 Systemy Obróbki, Magazynowania i Wykorzystania Biogazu</w:t>
      </w:r>
    </w:p>
    <w:p w:rsidR="004A47AA" w:rsidRDefault="00A0082B" w14:paraId="00000067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Przekształcenie "surowego" biogazu w użyteczną energię.</w:t>
      </w:r>
    </w:p>
    <w:p w:rsidR="004A47AA" w:rsidRDefault="00A0082B" w14:paraId="00000068" w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5.1. Transport i Wstępne Oczyszczanie Biogazu</w:t>
      </w:r>
    </w:p>
    <w:p w:rsidR="004A47AA" w:rsidRDefault="00A0082B" w14:paraId="00000069" w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Rurociągi:</w:t>
      </w:r>
      <w:r>
        <w:rPr>
          <w:rFonts w:ascii="Google Sans Text" w:hAnsi="Google Sans Text" w:eastAsia="Google Sans Text" w:cs="Google Sans Text"/>
          <w:color w:val="1B1C1D"/>
        </w:rPr>
        <w:t xml:space="preserve"> Najczęściej PE lub stal nierdzewna. Odpowiednia średnica. </w:t>
      </w:r>
      <w:r>
        <w:rPr>
          <w:rFonts w:ascii="Google Sans Text" w:hAnsi="Google Sans Text" w:eastAsia="Google Sans Text" w:cs="Google Sans Text"/>
          <w:b/>
          <w:color w:val="1B1C1D"/>
        </w:rPr>
        <w:t>Kluczowe prowadzenie ze spadkiem</w:t>
      </w:r>
      <w:r>
        <w:rPr>
          <w:rFonts w:ascii="Google Sans Text" w:hAnsi="Google Sans Text" w:eastAsia="Google Sans Text" w:cs="Google Sans Text"/>
          <w:color w:val="1B1C1D"/>
        </w:rPr>
        <w:t xml:space="preserve"> w kierunku </w:t>
      </w:r>
      <w:r>
        <w:rPr>
          <w:rFonts w:ascii="Google Sans Text" w:hAnsi="Google Sans Text" w:eastAsia="Google Sans Text" w:cs="Google Sans Text"/>
          <w:b/>
          <w:color w:val="1B1C1D"/>
        </w:rPr>
        <w:t>odwadniaczy (syfonów kondensatu)</w:t>
      </w:r>
      <w:r>
        <w:rPr>
          <w:rFonts w:ascii="Google Sans Text" w:hAnsi="Google Sans Text" w:eastAsia="Google Sans Text" w:cs="Google Sans Text"/>
          <w:color w:val="1B1C1D"/>
        </w:rPr>
        <w:t xml:space="preserve"> do zbierania skroplonej wody.</w:t>
      </w:r>
    </w:p>
    <w:p w:rsidR="004A47AA" w:rsidRDefault="00A0082B" w14:paraId="0000006A" w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Dmuchawa Biogazu:</w:t>
      </w:r>
      <w:r>
        <w:rPr>
          <w:rFonts w:ascii="Google Sans Text" w:hAnsi="Google Sans Text" w:eastAsia="Google Sans Text" w:cs="Google Sans Text"/>
          <w:color w:val="1B1C1D"/>
        </w:rPr>
        <w:t xml:space="preserve"> Podnosi ciśnienie, jeśli jest niewystarczające dla CHP. Musi być w wykonaniu </w:t>
      </w:r>
      <w:r>
        <w:rPr>
          <w:rFonts w:ascii="Google Sans Text" w:hAnsi="Google Sans Text" w:eastAsia="Google Sans Text" w:cs="Google Sans Text"/>
          <w:b/>
          <w:color w:val="1B1C1D"/>
        </w:rPr>
        <w:t>Ex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6B" w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Zabezpieczenia:</w:t>
      </w:r>
      <w:r>
        <w:rPr>
          <w:rFonts w:ascii="Google Sans Text" w:hAnsi="Google Sans Text" w:eastAsia="Google Sans Text" w:cs="Google Sans Text"/>
          <w:color w:val="1B1C1D"/>
        </w:rPr>
        <w:t xml:space="preserve"> Przerywacze płomienia, zawory bezpieczeństwa (nad/podciśnieniowe).</w:t>
      </w:r>
    </w:p>
    <w:p w:rsidR="004A47AA" w:rsidRDefault="00A0082B" w14:paraId="0000006C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5.2. Uzdatnianie Biogazu (do celów kogeneracji)</w:t>
      </w:r>
    </w:p>
    <w:p w:rsidR="004A47AA" w:rsidRDefault="00A0082B" w14:paraId="0000006D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Konieczność: Surowy biogaz zawiera składniki szkodliwe dla silników.</w:t>
      </w:r>
    </w:p>
    <w:p w:rsidR="004A47AA" w:rsidP="166CE607" w:rsidRDefault="00A0082B" w14:paraId="0000006E" w14:textId="4DC4716A">
      <w:pPr>
        <w:numPr>
          <w:ilvl w:val="0"/>
          <w:numId w:val="1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Odsiarczanie: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Usuwanie siarkowodoru (H2S) </w:t>
      </w:r>
      <w:r w:rsidRPr="166CE607" w:rsidR="0F5F0E2A">
        <w:rPr>
          <w:rFonts w:ascii="Google Sans Text" w:hAnsi="Google Sans Text" w:eastAsia="Google Sans Text" w:cs="Google Sans Text"/>
          <w:color w:val="1B1C1D"/>
        </w:rPr>
        <w:t>-&gt;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zapobiega korozji.</w:t>
      </w:r>
    </w:p>
    <w:p w:rsidR="004A47AA" w:rsidRDefault="00A0082B" w14:paraId="0000006F" w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Metody biologiczne:</w:t>
      </w:r>
    </w:p>
    <w:p w:rsidR="004A47AA" w:rsidP="166CE607" w:rsidRDefault="00A0082B" w14:paraId="00000070" w14:textId="7A42001B">
      <w:pPr>
        <w:numPr>
          <w:ilvl w:val="2"/>
          <w:numId w:val="1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Wewnętrzne (w fermentorze):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Kontrolowane dodawanie powietrza (2-6% obj. biogazu). Bakterie siarkowe utleniają H2S do siarki elementarnej. Tanie, proste, ale trudne do kontroli, wprowadza N2/O2, ryzyko korozji. Specjalistyczne systemy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, mogą optymalizować ten proces.</w:t>
      </w:r>
    </w:p>
    <w:p w:rsidR="004A47AA" w:rsidRDefault="00A0082B" w14:paraId="00000071" w14:textId="77777777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Zewnętrzne:</w:t>
      </w:r>
      <w:r>
        <w:rPr>
          <w:rFonts w:ascii="Google Sans Text" w:hAnsi="Google Sans Text" w:eastAsia="Google Sans Text" w:cs="Google Sans Text"/>
          <w:color w:val="1B1C1D"/>
        </w:rPr>
        <w:t xml:space="preserve"> Oddzielny bioreaktor (skruber) ze złożem. Bardziej kontrolowany, wyższa skuteczność, ale dodatkowy koszt.</w:t>
      </w:r>
    </w:p>
    <w:p w:rsidR="004A47AA" w:rsidRDefault="00A0082B" w14:paraId="00000072" w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Metody chemiczne/fizykochemiczne:</w:t>
      </w:r>
    </w:p>
    <w:p w:rsidR="004A47AA" w:rsidRDefault="00A0082B" w14:paraId="00000073" w14:textId="77777777">
      <w:pPr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Dozowanie soli żelaza:</w:t>
      </w:r>
      <w:r>
        <w:rPr>
          <w:rFonts w:ascii="Google Sans Text" w:hAnsi="Google Sans Text" w:eastAsia="Google Sans Text" w:cs="Google Sans Text"/>
          <w:color w:val="1B1C1D"/>
        </w:rPr>
        <w:t xml:space="preserve"> Do substratu płynnego. Skuteczne, ale stały koszt reagentów, żelazo w pofermencie.</w:t>
      </w:r>
    </w:p>
    <w:p w:rsidR="004A47AA" w:rsidRDefault="00A0082B" w14:paraId="00000074" w14:textId="77777777">
      <w:pPr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Adsorpcja na węglu aktywnym:</w:t>
      </w:r>
      <w:r>
        <w:rPr>
          <w:rFonts w:ascii="Google Sans Text" w:hAnsi="Google Sans Text" w:eastAsia="Google Sans Text" w:cs="Google Sans Text"/>
          <w:color w:val="1B1C1D"/>
        </w:rPr>
        <w:t xml:space="preserve"> Biogaz przez kolumnę z węglem. Wysoka skuteczność, ale złoże wymaga wymiany/regeneracji.</w:t>
      </w:r>
    </w:p>
    <w:p w:rsidR="004A47AA" w:rsidRDefault="00A0082B" w14:paraId="00000075" w14:textId="77777777">
      <w:pPr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Adsorpcja na tlenku żelaza:</w:t>
      </w:r>
      <w:r>
        <w:rPr>
          <w:rFonts w:ascii="Google Sans Text" w:hAnsi="Google Sans Text" w:eastAsia="Google Sans Text" w:cs="Google Sans Text"/>
          <w:color w:val="1B1C1D"/>
        </w:rPr>
        <w:t xml:space="preserve"> Podobna zasada jak węgiel aktywny.</w:t>
      </w:r>
    </w:p>
    <w:p w:rsidR="004A47AA" w:rsidP="166CE607" w:rsidRDefault="00A0082B" w14:paraId="00000076" w14:textId="6BC78385">
      <w:pPr>
        <w:numPr>
          <w:ilvl w:val="0"/>
          <w:numId w:val="1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Osuszanie: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Usuwanie pary wodnej </w:t>
      </w:r>
      <w:r w:rsidRPr="166CE607" w:rsidR="0F5F0E2A">
        <w:rPr>
          <w:rFonts w:ascii="Google Sans Text" w:hAnsi="Google Sans Text" w:eastAsia="Google Sans Text" w:cs="Google Sans Text"/>
          <w:color w:val="1B1C1D"/>
        </w:rPr>
        <w:t>-&gt;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zapobiega kondensacji w silniku.</w:t>
      </w:r>
    </w:p>
    <w:p w:rsidR="004A47AA" w:rsidP="166CE607" w:rsidRDefault="00A0082B" w14:paraId="00000077" w14:textId="2A7CBC00">
      <w:pPr>
        <w:numPr>
          <w:ilvl w:val="1"/>
          <w:numId w:val="1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Metoda: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Najczęściej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chłodzenie biogazu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w wymienniku ciepła (do np. +5</w:t>
      </w:r>
      <w:r w:rsidRPr="166CE607" w:rsidR="3A12CF7F">
        <w:rPr>
          <w:rFonts w:ascii="Google Sans Text" w:hAnsi="Google Sans Text" w:eastAsia="Google Sans Text" w:cs="Google Sans Text"/>
          <w:color w:val="1B1C1D"/>
        </w:rPr>
        <w:t xml:space="preserve"> st.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C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). Skroplona woda (kondensat) jest oddzielana. Schłodzony gaz jest często ponownie lekko podgrzewany.</w:t>
      </w:r>
    </w:p>
    <w:p w:rsidR="004A47AA" w:rsidRDefault="00A0082B" w14:paraId="00000078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5.3. Magazynowanie Biogazu</w:t>
      </w:r>
    </w:p>
    <w:p w:rsidR="004A47AA" w:rsidRDefault="00A0082B" w14:paraId="00000079" w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Funkcja:</w:t>
      </w:r>
      <w:r>
        <w:rPr>
          <w:rFonts w:ascii="Google Sans Text" w:hAnsi="Google Sans Text" w:eastAsia="Google Sans Text" w:cs="Google Sans Text"/>
          <w:color w:val="1B1C1D"/>
        </w:rPr>
        <w:t xml:space="preserve"> Buforowanie nierównomiernej produkcji, zapewnienie stabilnego zasilania CHP.</w:t>
      </w:r>
    </w:p>
    <w:p w:rsidR="004A47AA" w:rsidRDefault="00A0082B" w14:paraId="0000007A" w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Typy:</w:t>
      </w:r>
    </w:p>
    <w:p w:rsidR="004A47AA" w:rsidRDefault="00A0082B" w14:paraId="0000007B" w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Niskociśnieniowe (&lt;50 mbar):</w:t>
      </w:r>
    </w:p>
    <w:p w:rsidR="004A47AA" w:rsidRDefault="00A0082B" w14:paraId="0000007C" w14:textId="77777777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Zintegrowane dachy membranowe:</w:t>
      </w:r>
      <w:r>
        <w:rPr>
          <w:rFonts w:ascii="Google Sans Text" w:hAnsi="Google Sans Text" w:eastAsia="Google Sans Text" w:cs="Google Sans Text"/>
          <w:color w:val="1B1C1D"/>
        </w:rPr>
        <w:t xml:space="preserve"> Najpopularniejsze. Zmienna objętość pod wewnętrzną membraną.</w:t>
      </w:r>
    </w:p>
    <w:p w:rsidR="004A47AA" w:rsidRDefault="00A0082B" w14:paraId="0000007D" w14:textId="77777777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Oddzielne zbiorniki powłokowe ("balony"):</w:t>
      </w:r>
      <w:r>
        <w:rPr>
          <w:rFonts w:ascii="Google Sans Text" w:hAnsi="Google Sans Text" w:eastAsia="Google Sans Text" w:cs="Google Sans Text"/>
          <w:color w:val="1B1C1D"/>
        </w:rPr>
        <w:t xml:space="preserve"> Duże "poduchy" z folii.</w:t>
      </w:r>
    </w:p>
    <w:p w:rsidR="004A47AA" w:rsidRDefault="00A0082B" w14:paraId="0000007E" w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Wysokociśnieniowe:</w:t>
      </w:r>
      <w:r>
        <w:rPr>
          <w:rFonts w:ascii="Google Sans Text" w:hAnsi="Google Sans Text" w:eastAsia="Google Sans Text" w:cs="Google Sans Text"/>
          <w:color w:val="1B1C1D"/>
        </w:rPr>
        <w:t xml:space="preserve"> Rzadko w BR (koszty). Głównie przy produkcji biometanu do celów transportowych (CNG).</w:t>
      </w:r>
    </w:p>
    <w:p w:rsidR="004A47AA" w:rsidRDefault="00A0082B" w14:paraId="0000007F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5.4. Jednostki Kogeneracyjne (CHP)</w:t>
      </w:r>
    </w:p>
    <w:p w:rsidR="004A47AA" w:rsidRDefault="00A0082B" w14:paraId="00000080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Przekształcanie biogazu w prąd i ciepło.</w:t>
      </w:r>
    </w:p>
    <w:p w:rsidR="004A47AA" w:rsidP="166CE607" w:rsidRDefault="00A0082B" w14:paraId="00000081" w14:textId="42DAC8CA">
      <w:pPr>
        <w:numPr>
          <w:ilvl w:val="0"/>
          <w:numId w:val="2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Zasada działania: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Silnik spalinowy (na biogaz) </w:t>
      </w:r>
      <w:r w:rsidRPr="166CE607" w:rsidR="0F5F0E2A">
        <w:rPr>
          <w:rFonts w:ascii="Google Sans Text" w:hAnsi="Google Sans Text" w:eastAsia="Google Sans Text" w:cs="Google Sans Text"/>
          <w:color w:val="1B1C1D"/>
        </w:rPr>
        <w:t>-&gt;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generator prądu. Ciepło odzyskiwane z chłodzenia silnika i spalin.</w:t>
      </w:r>
    </w:p>
    <w:p w:rsidR="004A47AA" w:rsidRDefault="00A0082B" w14:paraId="00000082" w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Typy silników:</w:t>
      </w:r>
    </w:p>
    <w:p w:rsidR="004A47AA" w:rsidP="166CE607" w:rsidRDefault="00A0082B" w14:paraId="00000083" w14:textId="74F6B76D">
      <w:pPr>
        <w:numPr>
          <w:ilvl w:val="1"/>
          <w:numId w:val="2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Gazowe silniki Otto (z zapłonem iskrowym):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Specjalnie konstruowane lub adaptowane. Zapłon iskrą. Pracują na ubogiej mieszance (mniej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NO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x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). Bardziej wrażliwe na zmiany jakości gazu. Producenci np.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Jenbacher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, MWM, Tedom, 2G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.</w:t>
      </w:r>
    </w:p>
    <w:p w:rsidR="004A47AA" w:rsidRDefault="00A0082B" w14:paraId="00000084" w14:textId="7777777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Silniki dwupaliwowe (z zapłonem samoczynnym oleju pilotującego):</w:t>
      </w:r>
      <w:r>
        <w:rPr>
          <w:rFonts w:ascii="Google Sans Text" w:hAnsi="Google Sans Text" w:eastAsia="Google Sans Text" w:cs="Google Sans Text"/>
          <w:color w:val="1B1C1D"/>
        </w:rPr>
        <w:t xml:space="preserve"> Adaptowane silniki Diesla. Zapłon przez wtrysk dawki oleju napędowego/biodiesla (2-10%). Mniej wrażliwe na niższą zawartość metanu. Mogą pracować na samym ON.</w:t>
      </w:r>
    </w:p>
    <w:p w:rsidR="004A47AA" w:rsidRDefault="00A0082B" w14:paraId="00000085" w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Generator:</w:t>
      </w:r>
      <w:r>
        <w:rPr>
          <w:rFonts w:ascii="Google Sans Text" w:hAnsi="Google Sans Text" w:eastAsia="Google Sans Text" w:cs="Google Sans Text"/>
          <w:color w:val="1B1C1D"/>
        </w:rPr>
        <w:t xml:space="preserve"> Synchroniczny lub asynchroniczny (rzadziej).</w:t>
      </w:r>
    </w:p>
    <w:p w:rsidR="004A47AA" w:rsidP="166CE607" w:rsidRDefault="00A0082B" w14:paraId="00000086" w14:textId="59DDB53E">
      <w:pPr>
        <w:numPr>
          <w:ilvl w:val="0"/>
          <w:numId w:val="2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System odzysku ciepła: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Kluczowy dla efektywności. Wymienniki ciepła odbierają ciepło z cieczy chłodzącej (</w:t>
      </w:r>
      <w:r w:rsidRPr="166CE607" w:rsidR="4220518B">
        <w:rPr>
          <w:rFonts w:ascii="Google Sans Text" w:hAnsi="Google Sans Text" w:eastAsia="Google Sans Text" w:cs="Google Sans Text"/>
          <w:color w:val="1B1C1D"/>
        </w:rPr>
        <w:t>~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90</w:t>
      </w:r>
      <w:r w:rsidRPr="166CE607" w:rsidR="3A12CF7F">
        <w:rPr>
          <w:rFonts w:ascii="Google Sans Text" w:hAnsi="Google Sans Text" w:eastAsia="Google Sans Text" w:cs="Google Sans Text"/>
          <w:color w:val="1B1C1D"/>
        </w:rPr>
        <w:t xml:space="preserve"> st.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C) i spalin (</w:t>
      </w:r>
      <w:r w:rsidRPr="166CE607" w:rsidR="4220518B">
        <w:rPr>
          <w:rFonts w:ascii="Google Sans Text" w:hAnsi="Google Sans Text" w:eastAsia="Google Sans Text" w:cs="Google Sans Text"/>
          <w:color w:val="1B1C1D"/>
        </w:rPr>
        <w:t>~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400-500</w:t>
      </w:r>
      <w:r w:rsidRPr="166CE607" w:rsidR="3A12CF7F">
        <w:rPr>
          <w:rFonts w:ascii="Google Sans Text" w:hAnsi="Google Sans Text" w:eastAsia="Google Sans Text" w:cs="Google Sans Text"/>
          <w:color w:val="1B1C1D"/>
        </w:rPr>
        <w:t xml:space="preserve"> st.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C </w:t>
      </w:r>
      <w:r w:rsidRPr="166CE607" w:rsidR="0F5F0E2A">
        <w:rPr>
          <w:rFonts w:ascii="Google Sans Text" w:hAnsi="Google Sans Text" w:eastAsia="Google Sans Text" w:cs="Google Sans Text"/>
          <w:color w:val="1B1C1D"/>
        </w:rPr>
        <w:t>-&gt;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</w:t>
      </w:r>
      <w:r w:rsidRPr="166CE607" w:rsidR="4220518B">
        <w:rPr>
          <w:rFonts w:ascii="Google Sans Text" w:hAnsi="Google Sans Text" w:eastAsia="Google Sans Text" w:cs="Google Sans Text"/>
          <w:color w:val="1B1C1D"/>
        </w:rPr>
        <w:t>~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120</w:t>
      </w:r>
      <w:r w:rsidRPr="166CE607" w:rsidR="3A12CF7F">
        <w:rPr>
          <w:rFonts w:ascii="Google Sans Text" w:hAnsi="Google Sans Text" w:eastAsia="Google Sans Text" w:cs="Google Sans Text"/>
          <w:color w:val="1B1C1D"/>
        </w:rPr>
        <w:t xml:space="preserve"> st.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C). Ciepło zasila ogrzewanie fermentorów, budynków lub jest sprzedawane.</w:t>
      </w:r>
    </w:p>
    <w:p w:rsidR="004A47AA" w:rsidRDefault="00A0082B" w14:paraId="00000087" w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Układ sterowania:</w:t>
      </w:r>
      <w:r>
        <w:rPr>
          <w:rFonts w:ascii="Google Sans Text" w:hAnsi="Google Sans Text" w:eastAsia="Google Sans Text" w:cs="Google Sans Text"/>
          <w:color w:val="1B1C1D"/>
        </w:rPr>
        <w:t xml:space="preserve"> Monitoruje pracę, jakość gazu, synchronizuje z siecią, zarządza ciepłem.</w:t>
      </w:r>
    </w:p>
    <w:p w:rsidR="004A47AA" w:rsidRDefault="00A0082B" w14:paraId="00000088" w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Zabudowa:</w:t>
      </w:r>
      <w:r>
        <w:rPr>
          <w:rFonts w:ascii="Google Sans Text" w:hAnsi="Google Sans Text" w:eastAsia="Google Sans Text" w:cs="Google Sans Text"/>
          <w:color w:val="1B1C1D"/>
        </w:rPr>
        <w:t xml:space="preserve"> W wydzielonym, wentylowanym, dźwiękoszczelnym pomieszczeniu lub w prefabrykowanym </w:t>
      </w:r>
      <w:r>
        <w:rPr>
          <w:rFonts w:ascii="Google Sans Text" w:hAnsi="Google Sans Text" w:eastAsia="Google Sans Text" w:cs="Google Sans Text"/>
          <w:b/>
          <w:color w:val="1B1C1D"/>
        </w:rPr>
        <w:t>kontenerze</w:t>
      </w:r>
      <w:r>
        <w:rPr>
          <w:rFonts w:ascii="Google Sans Text" w:hAnsi="Google Sans Text" w:eastAsia="Google Sans Text" w:cs="Google Sans Text"/>
          <w:color w:val="1B1C1D"/>
        </w:rPr>
        <w:t>. Kontenery ułatwiają instalację.</w:t>
      </w:r>
    </w:p>
    <w:p w:rsidR="004A47AA" w:rsidRDefault="00A0082B" w14:paraId="00000089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5.5. Pochodnia Gazowa</w:t>
      </w:r>
    </w:p>
    <w:p w:rsidR="004A47AA" w:rsidRDefault="00A0082B" w14:paraId="0000008A" w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Element </w:t>
      </w:r>
      <w:r>
        <w:rPr>
          <w:rFonts w:ascii="Google Sans Text" w:hAnsi="Google Sans Text" w:eastAsia="Google Sans Text" w:cs="Google Sans Text"/>
          <w:b/>
          <w:color w:val="1B1C1D"/>
        </w:rPr>
        <w:t>bezpieczeństwa</w:t>
      </w:r>
      <w:r>
        <w:rPr>
          <w:rFonts w:ascii="Google Sans Text" w:hAnsi="Google Sans Text" w:eastAsia="Google Sans Text" w:cs="Google Sans Text"/>
          <w:color w:val="1B1C1D"/>
        </w:rPr>
        <w:t>, obowiązkowy w każdej biogazowni.</w:t>
      </w:r>
    </w:p>
    <w:p w:rsidR="004A47AA" w:rsidRDefault="00A0082B" w14:paraId="0000008B" w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Funkcja:</w:t>
      </w:r>
      <w:r>
        <w:rPr>
          <w:rFonts w:ascii="Google Sans Text" w:hAnsi="Google Sans Text" w:eastAsia="Google Sans Text" w:cs="Google Sans Text"/>
          <w:color w:val="1B1C1D"/>
        </w:rPr>
        <w:t xml:space="preserve"> Bezpieczne spalanie biogazu w sytuacjach awaryjnych (awaria CHP), podczas rozruchu (zła jakość gazu) lub planowanych postojów. Zapobiega emisji metanu.</w:t>
      </w:r>
    </w:p>
    <w:p w:rsidR="004A47AA" w:rsidRDefault="00A0082B" w14:paraId="0000008C" w14:textId="7777777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Budowa:</w:t>
      </w:r>
      <w:r>
        <w:rPr>
          <w:rFonts w:ascii="Google Sans Text" w:hAnsi="Google Sans Text" w:eastAsia="Google Sans Text" w:cs="Google Sans Text"/>
          <w:color w:val="1B1C1D"/>
        </w:rPr>
        <w:t xml:space="preserve"> Palnik (otwarty lub zamknięty), system zapłonowy, zabezpieczenia (przerywacz płomienia). Musi być zwymiarowana na </w:t>
      </w:r>
      <w:r>
        <w:rPr>
          <w:rFonts w:ascii="Google Sans Text" w:hAnsi="Google Sans Text" w:eastAsia="Google Sans Text" w:cs="Google Sans Text"/>
          <w:b/>
          <w:color w:val="1B1C1D"/>
        </w:rPr>
        <w:t>maksymalną</w:t>
      </w:r>
      <w:r>
        <w:rPr>
          <w:rFonts w:ascii="Google Sans Text" w:hAnsi="Google Sans Text" w:eastAsia="Google Sans Text" w:cs="Google Sans Text"/>
          <w:color w:val="1B1C1D"/>
        </w:rPr>
        <w:t xml:space="preserve"> produkcję biogazu.</w:t>
      </w:r>
    </w:p>
    <w:p w:rsidR="004A47AA" w:rsidRDefault="00A0082B" w14:paraId="0000008D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6. Dyskusja - Głębsze Spojrzenie na Różnice Technologiczne</w:t>
      </w:r>
    </w:p>
    <w:p w:rsidR="004A47AA" w:rsidRDefault="00A0082B" w14:paraId="0000008E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Przyjrzyjmy się, jak konkretne rozwiązania technologiczne wpływają na funkcjonowanie biogazowni, uwzględniając przykłady dostawców.</w:t>
      </w:r>
    </w:p>
    <w:p w:rsidR="004A47AA" w:rsidRDefault="00A0082B" w14:paraId="0000008F" w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Fermentory - Beton vs Stal:</w:t>
      </w:r>
    </w:p>
    <w:p w:rsidR="004A47AA" w:rsidP="166CE607" w:rsidRDefault="00A0082B" w14:paraId="00000090" w14:textId="692E196C">
      <w:pPr>
        <w:numPr>
          <w:ilvl w:val="0"/>
          <w:numId w:val="2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Biowatt</w:t>
      </w:r>
      <w:r w:rsidRPr="166CE607" w:rsidR="3095B83F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, </w:t>
      </w:r>
      <w:r w:rsidRPr="166CE607" w:rsidR="3095B83F">
        <w:rPr>
          <w:rFonts w:ascii="Google Sans Text" w:hAnsi="Google Sans Text" w:eastAsia="Google Sans Text" w:cs="Google Sans Text"/>
          <w:b w:val="1"/>
          <w:bCs w:val="1"/>
          <w:color w:val="1B1C1D"/>
        </w:rPr>
        <w:t>PlanET</w:t>
      </w:r>
      <w:r w:rsidRPr="166CE607" w:rsidR="3095B83F">
        <w:rPr>
          <w:rFonts w:ascii="Google Sans Text" w:hAnsi="Google Sans Text" w:eastAsia="Google Sans Text" w:cs="Google Sans Text"/>
          <w:b w:val="1"/>
          <w:bCs w:val="1"/>
          <w:color w:val="1B1C1D"/>
        </w:rPr>
        <w:t>, agrikomp i inni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(często beton): Jakie są typowe grubości ścian/izolacji? Jakie systemy ochrony betonu stosują (folie vs powłoki)? Jak rozwiązują przejścia wałów mieszadeł?</w:t>
      </w:r>
    </w:p>
    <w:p w:rsidR="004A47AA" w:rsidP="166CE607" w:rsidRDefault="00A0082B" w14:paraId="00000091" w14:textId="7D820BF4">
      <w:pPr>
        <w:numPr>
          <w:ilvl w:val="0"/>
          <w:numId w:val="2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3DF577A2">
        <w:rPr>
          <w:rFonts w:ascii="Google Sans Text" w:hAnsi="Google Sans Text" w:eastAsia="Google Sans Text" w:cs="Google Sans Text"/>
          <w:b w:val="1"/>
          <w:bCs w:val="1"/>
          <w:color w:val="1B1C1D"/>
        </w:rPr>
        <w:t>Biogas Dynamic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(często stal): Jakie powłoki (emalia vs 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nierdzewka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)? Jakie uszczelnienia paneli i jaka ich trwałość? Jak wygląda fundamentowanie?</w:t>
      </w:r>
    </w:p>
    <w:p w:rsidR="004A47AA" w:rsidRDefault="00A0082B" w14:paraId="00000092" w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Pytanie:</w:t>
      </w:r>
      <w:r>
        <w:rPr>
          <w:rFonts w:ascii="Google Sans Text" w:hAnsi="Google Sans Text" w:eastAsia="Google Sans Text" w:cs="Google Sans Text"/>
          <w:color w:val="1B1C1D"/>
        </w:rPr>
        <w:t xml:space="preserve"> Z perspektywy operatora, które rozwiązanie (beton/stal) wydaje się bardziej praktyczne w eksploatacji (czyszczenie, inspekcje, naprawy)?</w:t>
      </w:r>
    </w:p>
    <w:p w:rsidR="004A47AA" w:rsidRDefault="00A0082B" w14:paraId="00000093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Systemy Mieszania:</w:t>
      </w:r>
    </w:p>
    <w:p w:rsidR="004A47AA" w:rsidP="166CE607" w:rsidRDefault="00A0082B" w14:paraId="00000094" w14:textId="44C6DCDA">
      <w:pPr>
        <w:numPr>
          <w:ilvl w:val="0"/>
          <w:numId w:val="2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Wolnoobrotowe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(np. od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Suma, </w:t>
      </w:r>
      <w:r w:rsidRPr="166CE607" w:rsidR="57048D7B">
        <w:rPr>
          <w:rFonts w:ascii="Google Sans Text" w:hAnsi="Google Sans Text" w:eastAsia="Google Sans Text" w:cs="Google Sans Text"/>
          <w:b w:val="1"/>
          <w:bCs w:val="1"/>
          <w:color w:val="1B1C1D"/>
        </w:rPr>
        <w:t>BT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): Duże łopaty. Jak radzą sobie z kożuchem? Jakie interwały pracy? Jak wygląda serwis? Uważane za energooszczędne.</w:t>
      </w:r>
    </w:p>
    <w:p w:rsidR="004A47AA" w:rsidP="166CE607" w:rsidRDefault="00A0082B" w14:paraId="00000095" w14:textId="4C197507">
      <w:pPr>
        <w:numPr>
          <w:ilvl w:val="0"/>
          <w:numId w:val="2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Szybkoobrotowe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(np. od 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Suma</w:t>
      </w:r>
      <w:r w:rsidRPr="166CE607" w:rsidR="72122F3D">
        <w:rPr>
          <w:rFonts w:ascii="Google Sans Text" w:hAnsi="Google Sans Text" w:eastAsia="Google Sans Text" w:cs="Google Sans Text"/>
          <w:b w:val="1"/>
          <w:bCs w:val="1"/>
          <w:color w:val="1B1C1D"/>
        </w:rPr>
        <w:t>, Stalkamp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): Zatapialne śmigła lub boczne. Typowe moce i interwały? Jak rozwiązany problem "martwych stref"? Jak często serwis? Elastyczne, skuteczne w rozbijaniu kożucha.</w:t>
      </w:r>
    </w:p>
    <w:p w:rsidR="004A47AA" w:rsidP="166CE607" w:rsidRDefault="00A0082B" w14:paraId="00000096" w14:textId="3FB97D8A">
      <w:pPr>
        <w:numPr>
          <w:ilvl w:val="0"/>
          <w:numId w:val="2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Pytanie: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Awaria mieszadła zatapialnego (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Suma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 zimą vs. awaria napędu mieszadła wolnoobrotowego (</w:t>
      </w:r>
      <w:r w:rsidRPr="166CE607" w:rsidR="4ED68341">
        <w:rPr>
          <w:rFonts w:ascii="Google Sans Text" w:hAnsi="Google Sans Text" w:eastAsia="Google Sans Text" w:cs="Google Sans Text"/>
          <w:b w:val="1"/>
          <w:bCs w:val="1"/>
          <w:color w:val="1B1C1D"/>
        </w:rPr>
        <w:t>BT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 na zewnątrz – jakie kroki, jakie trudności?</w:t>
      </w:r>
    </w:p>
    <w:p w:rsidR="004A47AA" w:rsidRDefault="00A0082B" w14:paraId="00000097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Systemy Dozowania Substratów Stałych:</w:t>
      </w:r>
    </w:p>
    <w:p w:rsidR="004A47AA" w:rsidP="166CE607" w:rsidRDefault="00A0082B" w14:paraId="00000098" w14:textId="560D2C5A">
      <w:pPr>
        <w:numPr>
          <w:ilvl w:val="0"/>
          <w:numId w:val="2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166CE607" w:rsidR="6968D3A3">
        <w:rPr>
          <w:rFonts w:ascii="Google Sans Text" w:hAnsi="Google Sans Text" w:eastAsia="Google Sans Text" w:cs="Google Sans Text"/>
          <w:color w:val="1B1C1D"/>
        </w:rPr>
        <w:t>BT, Trioliet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(pionowe ślimaki): Jak radzą sobie z długimi włóknami?</w:t>
      </w:r>
    </w:p>
    <w:p w:rsidR="004A47AA" w:rsidRDefault="00A0082B" w14:paraId="00000099" w14:textId="7777777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Fliegl</w:t>
      </w:r>
      <w:r>
        <w:rPr>
          <w:rFonts w:ascii="Google Sans Text" w:hAnsi="Google Sans Text" w:eastAsia="Google Sans Text" w:cs="Google Sans Text"/>
          <w:color w:val="1B1C1D"/>
        </w:rPr>
        <w:t xml:space="preserve"> (ruchoma podłoga, ślimaki): Do jakich substratów optymalne? Jak z lepkimi materiałami?</w:t>
      </w:r>
    </w:p>
    <w:p w:rsidR="004A47AA" w:rsidRDefault="00A0082B" w14:paraId="0000009A" w14:textId="7777777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Pytanie:</w:t>
      </w:r>
      <w:r>
        <w:rPr>
          <w:rFonts w:ascii="Google Sans Text" w:hAnsi="Google Sans Text" w:eastAsia="Google Sans Text" w:cs="Google Sans Text"/>
          <w:color w:val="1B1C1D"/>
        </w:rPr>
        <w:t xml:space="preserve"> Czy można łatwo zamienić system jednego producenta na inny w istniejącej biogazowni?</w:t>
      </w:r>
    </w:p>
    <w:p w:rsidR="004A47AA" w:rsidRDefault="00A0082B" w14:paraId="0000009B" w14:textId="77777777">
      <w:pPr>
        <w:pStyle w:val="Nagwek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Pozostałe aspekty:</w:t>
      </w:r>
    </w:p>
    <w:p w:rsidR="004A47AA" w:rsidP="166CE607" w:rsidRDefault="00A0082B" w14:paraId="0000009C" w14:textId="6F1C6C2B">
      <w:pPr>
        <w:numPr>
          <w:ilvl w:val="0"/>
          <w:numId w:val="2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Systemy Ogrzewania: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Wewnętrzne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vs zewnętrzne? Wpływ na efektywność i ryzyko awarii?</w:t>
      </w:r>
    </w:p>
    <w:p w:rsidR="004A47AA" w:rsidRDefault="00A0082B" w14:paraId="0000009D" w14:textId="7777777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Dachy Membranowe:</w:t>
      </w:r>
      <w:r>
        <w:rPr>
          <w:rFonts w:ascii="Google Sans Text" w:hAnsi="Google Sans Text" w:eastAsia="Google Sans Text" w:cs="Google Sans Text"/>
          <w:color w:val="1B1C1D"/>
        </w:rPr>
        <w:t xml:space="preserve"> Materiały, żywotność? Systemy kontroli ciśnienia?</w:t>
      </w:r>
    </w:p>
    <w:p w:rsidR="004A47AA" w:rsidRDefault="00A0082B" w14:paraId="0000009E" w14:textId="7777777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Automatyka i Sterowanie (SCADA):</w:t>
      </w:r>
      <w:r>
        <w:rPr>
          <w:rFonts w:ascii="Google Sans Text" w:hAnsi="Google Sans Text" w:eastAsia="Google Sans Text" w:cs="Google Sans Text"/>
          <w:color w:val="1B1C1D"/>
        </w:rPr>
        <w:t xml:space="preserve"> Jak zaawansowane systemy oferują dostawcy? Jakie parametry monitorują? Jak wygląda zdalny dostęp i serwis?</w:t>
      </w:r>
    </w:p>
    <w:p w:rsidR="004A47AA" w:rsidRDefault="00A0082B" w14:paraId="0000009F" w14:textId="7777777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 do grupy:</w:t>
      </w:r>
    </w:p>
    <w:p w:rsidR="004A47AA" w:rsidRDefault="00A0082B" w14:paraId="000000A0" w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Jakie znaczenie ma jakość i trwałość membrany gazowej?</w:t>
      </w:r>
    </w:p>
    <w:p w:rsidR="004A47AA" w:rsidRDefault="00A0082B" w14:paraId="000000A1" w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Czy zaawansowany SCADA to konieczność, czy dodatek w typowej biogazowni rolniczej? Argumenty za/przeciw?</w:t>
      </w:r>
    </w:p>
    <w:p w:rsidR="004A47AA" w:rsidRDefault="00A0082B" w14:paraId="000000A2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7. Podsumowanie - 10 Kluczowych Wniosków</w:t>
      </w:r>
    </w:p>
    <w:p w:rsidR="004A47AA" w:rsidRDefault="00A0082B" w14:paraId="000000A3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Zintegrowany:</w:t>
      </w:r>
      <w:r>
        <w:rPr>
          <w:rFonts w:ascii="Google Sans Text" w:hAnsi="Google Sans Text" w:eastAsia="Google Sans Text" w:cs="Google Sans Text"/>
          <w:color w:val="1B1C1D"/>
        </w:rPr>
        <w:t xml:space="preserve"> Biogazownia to złożony system, gdzie wszystkie elementy muszą współgrać.</w:t>
      </w:r>
    </w:p>
    <w:p w:rsidR="004A47AA" w:rsidRDefault="00A0082B" w14:paraId="000000A4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Logistyka Początku:</w:t>
      </w:r>
      <w:r>
        <w:rPr>
          <w:rFonts w:ascii="Google Sans Text" w:hAnsi="Google Sans Text" w:eastAsia="Google Sans Text" w:cs="Google Sans Text"/>
          <w:color w:val="1B1C1D"/>
        </w:rPr>
        <w:t xml:space="preserve"> Strefa przyjęcia i magazynowania determinuje płynność zasilania procesu.</w:t>
      </w:r>
    </w:p>
    <w:p w:rsidR="004A47AA" w:rsidP="166CE607" w:rsidRDefault="00A0082B" w14:paraId="000000A5" w14:textId="686CADA8">
      <w:pPr>
        <w:numPr>
          <w:ilvl w:val="0"/>
          <w:numId w:val="3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Precyzyjne Dozowanie: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Niezawodne systemy dozowania (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Fliegl</w:t>
      </w:r>
      <w:r w:rsidRPr="166CE607" w:rsidR="7F7D088D">
        <w:rPr>
          <w:rFonts w:ascii="Google Sans Text" w:hAnsi="Google Sans Text" w:eastAsia="Google Sans Text" w:cs="Google Sans Text"/>
          <w:b w:val="1"/>
          <w:bCs w:val="1"/>
          <w:color w:val="1B1C1D"/>
        </w:rPr>
        <w:t>, BT, RUD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 są fundamentem stabilnej fermentacji.</w:t>
      </w:r>
    </w:p>
    <w:p w:rsidR="004A47AA" w:rsidRDefault="00A0082B" w14:paraId="000000A6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Fermentor – Kluczowy Reaktor:</w:t>
      </w:r>
      <w:r>
        <w:rPr>
          <w:rFonts w:ascii="Google Sans Text" w:hAnsi="Google Sans Text" w:eastAsia="Google Sans Text" w:cs="Google Sans Text"/>
          <w:color w:val="1B1C1D"/>
        </w:rPr>
        <w:t xml:space="preserve"> Musi zapewniać szczelność, stabilną temperaturę i efektywne mieszanie.</w:t>
      </w:r>
    </w:p>
    <w:p w:rsidR="004A47AA" w:rsidP="166CE607" w:rsidRDefault="00A0082B" w14:paraId="000000A7" w14:textId="599F75B1">
      <w:pPr>
        <w:numPr>
          <w:ilvl w:val="0"/>
          <w:numId w:val="3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Mieszanie to Sztuka Kompromisu: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Wybór systemu (</w:t>
      </w:r>
      <w:r w:rsidRPr="166CE607" w:rsidR="0D997D60">
        <w:rPr>
          <w:rFonts w:ascii="Google Sans Text" w:hAnsi="Google Sans Text" w:eastAsia="Google Sans Text" w:cs="Google Sans Text"/>
          <w:b w:val="1"/>
          <w:bCs w:val="1"/>
          <w:color w:val="1B1C1D"/>
        </w:rPr>
        <w:t>Suma, Stalkamp</w:t>
      </w:r>
      <w:r w:rsidRPr="166CE607" w:rsidR="488AB88C">
        <w:rPr>
          <w:rFonts w:ascii="Google Sans Text" w:hAnsi="Google Sans Text" w:eastAsia="Google Sans Text" w:cs="Google Sans Text"/>
          <w:b w:val="1"/>
          <w:bCs w:val="1"/>
          <w:color w:val="1B1C1D"/>
        </w:rPr>
        <w:t>, BT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) to balans między efektywnością, zużyciem energii, wpływem na biologię i kosztami.</w:t>
      </w:r>
    </w:p>
    <w:p w:rsidR="004A47AA" w:rsidRDefault="00A0082B" w14:paraId="000000A8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Magazynowanie Pofermentu:</w:t>
      </w:r>
      <w:r>
        <w:rPr>
          <w:rFonts w:ascii="Google Sans Text" w:hAnsi="Google Sans Text" w:eastAsia="Google Sans Text" w:cs="Google Sans Text"/>
          <w:color w:val="1B1C1D"/>
        </w:rPr>
        <w:t xml:space="preserve"> Konieczność prawna i operacyjna; zamknięte zbiorniki minimalizują emisje.</w:t>
      </w:r>
    </w:p>
    <w:p w:rsidR="004A47AA" w:rsidRDefault="00A0082B" w14:paraId="000000A9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Czysty Gaz dla Silnika:</w:t>
      </w:r>
      <w:r>
        <w:rPr>
          <w:rFonts w:ascii="Google Sans Text" w:hAnsi="Google Sans Text" w:eastAsia="Google Sans Text" w:cs="Google Sans Text"/>
          <w:color w:val="1B1C1D"/>
        </w:rPr>
        <w:t xml:space="preserve"> Uzdatnianie (odsiarczanie, osuszanie) jest niezbędne dla CHP.</w:t>
      </w:r>
    </w:p>
    <w:p w:rsidR="004A47AA" w:rsidRDefault="00A0082B" w14:paraId="000000AA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Kogeneracja (CHP) – Cel Główny:</w:t>
      </w:r>
      <w:r>
        <w:rPr>
          <w:rFonts w:ascii="Google Sans Text" w:hAnsi="Google Sans Text" w:eastAsia="Google Sans Text" w:cs="Google Sans Text"/>
          <w:color w:val="1B1C1D"/>
        </w:rPr>
        <w:t xml:space="preserve"> Efektywne przekształcenie biogazu w prąd i ciepło decyduje o ekonomice.</w:t>
      </w:r>
    </w:p>
    <w:p w:rsidR="004A47AA" w:rsidRDefault="00A0082B" w14:paraId="000000AB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Bezpieczeństwo na Każdym Kroku:</w:t>
      </w:r>
      <w:r>
        <w:rPr>
          <w:rFonts w:ascii="Google Sans Text" w:hAnsi="Google Sans Text" w:eastAsia="Google Sans Text" w:cs="Google Sans Text"/>
          <w:color w:val="1B1C1D"/>
        </w:rPr>
        <w:t xml:space="preserve"> Zabezpieczenia, procedury i świadomość zagrożeń są nieodzowne.</w:t>
      </w:r>
    </w:p>
    <w:p w:rsidR="004A47AA" w:rsidRDefault="00A0082B" w14:paraId="000000AC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Technologia ma Znaczenie:</w:t>
      </w:r>
      <w:r>
        <w:rPr>
          <w:rFonts w:ascii="Google Sans Text" w:hAnsi="Google Sans Text" w:eastAsia="Google Sans Text" w:cs="Google Sans Text"/>
          <w:color w:val="1B1C1D"/>
        </w:rPr>
        <w:t xml:space="preserve"> Wybór generalnego wykonawcy (</w:t>
      </w:r>
      <w:r>
        <w:rPr>
          <w:rFonts w:ascii="Google Sans Text" w:hAnsi="Google Sans Text" w:eastAsia="Google Sans Text" w:cs="Google Sans Text"/>
          <w:b/>
          <w:color w:val="1B1C1D"/>
        </w:rPr>
        <w:t>Biowatt</w:t>
      </w:r>
      <w:r>
        <w:rPr>
          <w:rFonts w:ascii="Google Sans Text" w:hAnsi="Google Sans Text" w:eastAsia="Google Sans Text" w:cs="Google Sans Text"/>
          <w:color w:val="1B1C1D"/>
        </w:rPr>
        <w:t>) i komponentów (</w:t>
      </w:r>
      <w:r>
        <w:rPr>
          <w:rFonts w:ascii="Google Sans Text" w:hAnsi="Google Sans Text" w:eastAsia="Google Sans Text" w:cs="Google Sans Text"/>
          <w:b/>
          <w:color w:val="1B1C1D"/>
        </w:rPr>
        <w:t>Biogas Technic, Fliegl, Suma, Wangen</w:t>
      </w:r>
      <w:r>
        <w:rPr>
          <w:rFonts w:ascii="Google Sans Text" w:hAnsi="Google Sans Text" w:eastAsia="Google Sans Text" w:cs="Google Sans Text"/>
          <w:color w:val="1B1C1D"/>
        </w:rPr>
        <w:t>) ma długofalowe konsekwencje.</w:t>
      </w:r>
    </w:p>
    <w:p w:rsidR="004A47AA" w:rsidRDefault="00A0082B" w14:paraId="000000AD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8. Quiz Kontrolny</w:t>
      </w:r>
    </w:p>
    <w:p w:rsidR="004A47AA" w:rsidRDefault="00A0082B" w14:paraId="000000AE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Pytania:</w:t>
      </w:r>
    </w:p>
    <w:p w:rsidR="004A47AA" w:rsidRDefault="00A0082B" w14:paraId="000000AF" w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Jakie są dwie główne metody odsiarczania biogazu stosowane w biogazowniach rolniczych (podaj ogólne kategorie)?</w:t>
      </w:r>
    </w:p>
    <w:p w:rsidR="004A47AA" w:rsidRDefault="00A0082B" w14:paraId="000000B0" w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Wymień dwóch renomowanych producentów jednostek kogeneracyjnych (CHP) na biogaz.</w:t>
      </w:r>
    </w:p>
    <w:p w:rsidR="004A47AA" w:rsidRDefault="00A0082B" w14:paraId="000000B1" w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Jaka jest minimalna wymagana pojemność magazynowa zbiorników na poferment w Polsce i dlaczego jest ona potrzebna?</w:t>
      </w:r>
    </w:p>
    <w:p w:rsidR="004A47AA" w:rsidRDefault="00A0082B" w14:paraId="000000B2" w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Podaj jedną zaletę stosowania mieszadeł wolnoobrotowych (np. Suma, Stalkamp) i jedną zaletę mieszadeł szybkoobrotowych (np. Suma).</w:t>
      </w:r>
    </w:p>
    <w:p w:rsidR="004A47AA" w:rsidRDefault="00A0082B" w14:paraId="000000B3" w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Do czego służy pochodnia gazowa w biogazowni?</w:t>
      </w:r>
    </w:p>
    <w:p w:rsidR="004A47AA" w:rsidRDefault="00A0082B" w14:paraId="000000B4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Oczekiwane odpowiedzi (do wglądu):</w:t>
      </w:r>
    </w:p>
    <w:p w:rsidR="004A47AA" w:rsidRDefault="00A0082B" w14:paraId="000000B5" w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Metody biologiczne i metody chemiczne/fizykochemiczne.</w:t>
      </w:r>
    </w:p>
    <w:p w:rsidR="004A47AA" w:rsidRDefault="00A0082B" w14:paraId="000000B6" w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Np. Jenbacher, MWM, Tedom, 2G.</w:t>
      </w:r>
    </w:p>
    <w:p w:rsidR="004A47AA" w:rsidP="166CE607" w:rsidRDefault="00A0082B" w14:paraId="000000B7" w14:textId="46CB870F">
      <w:pPr>
        <w:numPr>
          <w:ilvl w:val="0"/>
          <w:numId w:val="3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Min. </w:t>
      </w:r>
      <w:r w:rsidRPr="166CE607" w:rsidR="1969B027">
        <w:rPr>
          <w:rFonts w:ascii="Google Sans Text" w:hAnsi="Google Sans Text" w:eastAsia="Google Sans Text" w:cs="Google Sans Text"/>
          <w:color w:val="1B1C1D"/>
        </w:rPr>
        <w:t>3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>-</w:t>
      </w:r>
      <w:r w:rsidRPr="166CE607" w:rsidR="092490CC">
        <w:rPr>
          <w:rFonts w:ascii="Google Sans Text" w:hAnsi="Google Sans Text" w:eastAsia="Google Sans Text" w:cs="Google Sans Text"/>
          <w:color w:val="1B1C1D"/>
        </w:rPr>
        <w:t>4</w:t>
      </w:r>
      <w:r w:rsidRPr="166CE607" w:rsidR="0D997D60">
        <w:rPr>
          <w:rFonts w:ascii="Google Sans Text" w:hAnsi="Google Sans Text" w:eastAsia="Google Sans Text" w:cs="Google Sans Text"/>
          <w:color w:val="1B1C1D"/>
        </w:rPr>
        <w:t xml:space="preserve"> miesięcy produkcji; ze względu na ograniczenia w aplikacji nawozów.</w:t>
      </w:r>
    </w:p>
    <w:p w:rsidR="004A47AA" w:rsidRDefault="00A0082B" w14:paraId="000000B8" w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Wolnoobrotowe: niskie zużycie energii, delikatne dla biologii. Szybkoobrotowe: niższy koszt, elastyczność montażu.</w:t>
      </w:r>
    </w:p>
    <w:p w:rsidR="004A47AA" w:rsidRDefault="00A0082B" w14:paraId="000000B9" w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Do bezpiecznego spalania nadmiaru/niespełniającego norm biogazu.</w:t>
      </w:r>
    </w:p>
    <w:p w:rsidR="004A47AA" w:rsidRDefault="00A0082B" w14:paraId="000000BA" w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9. Dziękuję!</w:t>
      </w:r>
    </w:p>
    <w:p w:rsidR="004A47AA" w:rsidRDefault="00A0082B" w14:paraId="000000BB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Pytania?</w:t>
      </w:r>
    </w:p>
    <w:sectPr w:rsidR="004A47AA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F63E96BA-2F73-4171-8B7B-226F8520C311}" r:id="rId1"/>
    <w:embedItalic w:fontKey="{16184E6A-57AB-4D03-AC25-FDF18AC0B63A}" r:id="rId2"/>
  </w:font>
  <w:font w:name="Google Sans">
    <w:charset w:val="00"/>
    <w:family w:val="auto"/>
    <w:pitch w:val="default"/>
    <w:embedRegular w:fontKey="{049318DB-5267-47AB-AE5C-3305047B5DE7}" r:id="rId3"/>
    <w:embedBold w:fontKey="{564C6619-538D-49B7-A043-76AE2F14C8FF}" r:id="rId4"/>
  </w:font>
  <w:font w:name="Google Sans Text">
    <w:charset w:val="00"/>
    <w:family w:val="auto"/>
    <w:pitch w:val="default"/>
    <w:embedRegular w:fontKey="{D9DC7223-9B93-4B8B-B647-4483336485CA}" r:id="rId5"/>
    <w:embedBold w:fontKey="{A267ADC7-8360-46D6-8A9F-D70067DAE316}" r:id="rId6"/>
    <w:embedItalic w:fontKey="{9CF34A73-4709-4F56-A1CA-2F587D74395B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6E85D570-3DFC-4406-BC3C-BD7747E0C60F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2F33A87-5C0D-4B76-84CF-8AB711B589E4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AB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38B1D2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7502F5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78411E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8637BC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1EC367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263245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D67384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D766EE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4A8700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4E0679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7BA462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8CB381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A6B0B5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FC963B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30EE69B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59A1DB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8EF6B9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AC302A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B283E8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3D286EA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3F61405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F932D3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10C28E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4186715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42527D5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465448E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83968A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4C0B759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4DCA0B0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4E043E4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4E70577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51CD5EE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54632EF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568C131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5A857C2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5DE012D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02778D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B1C6E61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6C0A151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6EFF0B1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70DA3C4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734D101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68172C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EBD733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7ECE7EE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48349624">
    <w:abstractNumId w:val="13"/>
  </w:num>
  <w:num w:numId="2" w16cid:durableId="1348559111">
    <w:abstractNumId w:val="7"/>
  </w:num>
  <w:num w:numId="3" w16cid:durableId="1451851538">
    <w:abstractNumId w:val="41"/>
  </w:num>
  <w:num w:numId="4" w16cid:durableId="1389693114">
    <w:abstractNumId w:val="3"/>
  </w:num>
  <w:num w:numId="5" w16cid:durableId="491870107">
    <w:abstractNumId w:val="10"/>
  </w:num>
  <w:num w:numId="6" w16cid:durableId="21707180">
    <w:abstractNumId w:val="16"/>
  </w:num>
  <w:num w:numId="7" w16cid:durableId="1658874979">
    <w:abstractNumId w:val="12"/>
  </w:num>
  <w:num w:numId="8" w16cid:durableId="1704013858">
    <w:abstractNumId w:val="25"/>
  </w:num>
  <w:num w:numId="9" w16cid:durableId="1615358512">
    <w:abstractNumId w:val="35"/>
  </w:num>
  <w:num w:numId="10" w16cid:durableId="1909268724">
    <w:abstractNumId w:val="39"/>
  </w:num>
  <w:num w:numId="11" w16cid:durableId="765613208">
    <w:abstractNumId w:val="45"/>
  </w:num>
  <w:num w:numId="12" w16cid:durableId="1519614382">
    <w:abstractNumId w:val="29"/>
  </w:num>
  <w:num w:numId="13" w16cid:durableId="1797985993">
    <w:abstractNumId w:val="33"/>
  </w:num>
  <w:num w:numId="14" w16cid:durableId="1720548923">
    <w:abstractNumId w:val="8"/>
  </w:num>
  <w:num w:numId="15" w16cid:durableId="139730500">
    <w:abstractNumId w:val="30"/>
  </w:num>
  <w:num w:numId="16" w16cid:durableId="24017157">
    <w:abstractNumId w:val="11"/>
  </w:num>
  <w:num w:numId="17" w16cid:durableId="1263298559">
    <w:abstractNumId w:val="31"/>
  </w:num>
  <w:num w:numId="18" w16cid:durableId="1873883625">
    <w:abstractNumId w:val="23"/>
  </w:num>
  <w:num w:numId="19" w16cid:durableId="1137408230">
    <w:abstractNumId w:val="37"/>
  </w:num>
  <w:num w:numId="20" w16cid:durableId="882326565">
    <w:abstractNumId w:val="15"/>
  </w:num>
  <w:num w:numId="21" w16cid:durableId="2073116262">
    <w:abstractNumId w:val="14"/>
  </w:num>
  <w:num w:numId="22" w16cid:durableId="430663254">
    <w:abstractNumId w:val="36"/>
  </w:num>
  <w:num w:numId="23" w16cid:durableId="1247424632">
    <w:abstractNumId w:val="34"/>
  </w:num>
  <w:num w:numId="24" w16cid:durableId="829295381">
    <w:abstractNumId w:val="43"/>
  </w:num>
  <w:num w:numId="25" w16cid:durableId="330959420">
    <w:abstractNumId w:val="6"/>
  </w:num>
  <w:num w:numId="26" w16cid:durableId="1470630656">
    <w:abstractNumId w:val="1"/>
  </w:num>
  <w:num w:numId="27" w16cid:durableId="947003001">
    <w:abstractNumId w:val="0"/>
  </w:num>
  <w:num w:numId="28" w16cid:durableId="1864594153">
    <w:abstractNumId w:val="22"/>
  </w:num>
  <w:num w:numId="29" w16cid:durableId="1066877245">
    <w:abstractNumId w:val="20"/>
  </w:num>
  <w:num w:numId="30" w16cid:durableId="1775588267">
    <w:abstractNumId w:val="9"/>
  </w:num>
  <w:num w:numId="31" w16cid:durableId="1405954403">
    <w:abstractNumId w:val="17"/>
  </w:num>
  <w:num w:numId="32" w16cid:durableId="1645237300">
    <w:abstractNumId w:val="21"/>
  </w:num>
  <w:num w:numId="33" w16cid:durableId="955408321">
    <w:abstractNumId w:val="38"/>
  </w:num>
  <w:num w:numId="34" w16cid:durableId="464739523">
    <w:abstractNumId w:val="2"/>
  </w:num>
  <w:num w:numId="35" w16cid:durableId="1159535627">
    <w:abstractNumId w:val="5"/>
  </w:num>
  <w:num w:numId="36" w16cid:durableId="1922179276">
    <w:abstractNumId w:val="19"/>
  </w:num>
  <w:num w:numId="37" w16cid:durableId="489558899">
    <w:abstractNumId w:val="28"/>
  </w:num>
  <w:num w:numId="38" w16cid:durableId="744304948">
    <w:abstractNumId w:val="27"/>
  </w:num>
  <w:num w:numId="39" w16cid:durableId="1110276510">
    <w:abstractNumId w:val="26"/>
  </w:num>
  <w:num w:numId="40" w16cid:durableId="1599174375">
    <w:abstractNumId w:val="44"/>
  </w:num>
  <w:num w:numId="41" w16cid:durableId="1987271393">
    <w:abstractNumId w:val="24"/>
  </w:num>
  <w:num w:numId="42" w16cid:durableId="501513385">
    <w:abstractNumId w:val="18"/>
  </w:num>
  <w:num w:numId="43" w16cid:durableId="192770635">
    <w:abstractNumId w:val="32"/>
  </w:num>
  <w:num w:numId="44" w16cid:durableId="636111295">
    <w:abstractNumId w:val="40"/>
  </w:num>
  <w:num w:numId="45" w16cid:durableId="197472233">
    <w:abstractNumId w:val="4"/>
  </w:num>
  <w:num w:numId="46" w16cid:durableId="152536466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AA"/>
    <w:rsid w:val="004A47AA"/>
    <w:rsid w:val="008934B8"/>
    <w:rsid w:val="00A0082B"/>
    <w:rsid w:val="07C7C6FC"/>
    <w:rsid w:val="092490CC"/>
    <w:rsid w:val="0BAEA95F"/>
    <w:rsid w:val="0D997D60"/>
    <w:rsid w:val="0E120D3F"/>
    <w:rsid w:val="0F5F0E2A"/>
    <w:rsid w:val="12635193"/>
    <w:rsid w:val="15EE20B7"/>
    <w:rsid w:val="166CE607"/>
    <w:rsid w:val="1969B027"/>
    <w:rsid w:val="1E5792EB"/>
    <w:rsid w:val="1F85292A"/>
    <w:rsid w:val="240EEE92"/>
    <w:rsid w:val="241F2529"/>
    <w:rsid w:val="26DF7017"/>
    <w:rsid w:val="29412C8C"/>
    <w:rsid w:val="2EB7587E"/>
    <w:rsid w:val="3095B83F"/>
    <w:rsid w:val="3A12CF7F"/>
    <w:rsid w:val="3B7A221D"/>
    <w:rsid w:val="3DF577A2"/>
    <w:rsid w:val="4220518B"/>
    <w:rsid w:val="488AB88C"/>
    <w:rsid w:val="4A8F79F0"/>
    <w:rsid w:val="4ED68341"/>
    <w:rsid w:val="57048D7B"/>
    <w:rsid w:val="57984DE8"/>
    <w:rsid w:val="64C3B637"/>
    <w:rsid w:val="65FA82D3"/>
    <w:rsid w:val="6968D3A3"/>
    <w:rsid w:val="6EDB620F"/>
    <w:rsid w:val="72122F3D"/>
    <w:rsid w:val="7266C677"/>
    <w:rsid w:val="76CFFF5C"/>
    <w:rsid w:val="77DC2BB2"/>
    <w:rsid w:val="78772463"/>
    <w:rsid w:val="7AE0AEA8"/>
    <w:rsid w:val="7AE6EE14"/>
    <w:rsid w:val="7F7D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79B160C-6162-420C-9376-6B72348A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2025-10-26T21:01:00.0000000Z</dcterms:created>
  <dcterms:modified xsi:type="dcterms:W3CDTF">2025-10-26T21:18:40.8273047Z</dcterms:modified>
</coreProperties>
</file>