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33699" w14:textId="77777777" w:rsidR="00945BBF" w:rsidRDefault="00A05BDF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Moduł D: Dobór Substratów</w:t>
      </w:r>
    </w:p>
    <w:p w14:paraId="656D2D44" w14:textId="77777777" w:rsidR="00945BBF" w:rsidRDefault="00A05BDF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 Upraw Celowych, Produkcji Zwierzęcej, Przetwórstwa</w:t>
      </w:r>
    </w:p>
    <w:p w14:paraId="672A6659" w14:textId="77777777" w:rsidR="00945BBF" w:rsidRDefault="00945BB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</w:p>
    <w:p w14:paraId="4A445A99" w14:textId="77777777" w:rsidR="00945BBF" w:rsidRDefault="00A05BD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1. Wprowadzenie: Substrat - Serce Procesu 💚➡️⚡</w:t>
      </w:r>
    </w:p>
    <w:p w14:paraId="15F3598F" w14:textId="77777777" w:rsidR="00945BBF" w:rsidRDefault="00A05B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Witam na kolejnych zajęciach. Omówiliśmy już biologię procesu i ramy prawne.</w:t>
      </w:r>
    </w:p>
    <w:p w14:paraId="2EA3FB83" w14:textId="77777777" w:rsidR="00945BBF" w:rsidRDefault="00A05B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Dziś skupimy się na tym, co faktycznie "napędza" biogazownię – na </w:t>
      </w:r>
      <w:r>
        <w:rPr>
          <w:rFonts w:ascii="Google Sans Text" w:eastAsia="Google Sans Text" w:hAnsi="Google Sans Text" w:cs="Google Sans Text"/>
          <w:b/>
          <w:color w:val="1B1C1D"/>
        </w:rPr>
        <w:t>substratach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36E9554C" w14:textId="77777777" w:rsidR="00945BBF" w:rsidRDefault="00A05B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Wybór odpowiednich surowców, ich </w:t>
      </w:r>
      <w:r>
        <w:rPr>
          <w:rFonts w:ascii="Google Sans Text" w:eastAsia="Google Sans Text" w:hAnsi="Google Sans Text" w:cs="Google Sans Text"/>
          <w:b/>
          <w:color w:val="1B1C1D"/>
        </w:rPr>
        <w:t>jakość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>
        <w:rPr>
          <w:rFonts w:ascii="Google Sans Text" w:eastAsia="Google Sans Text" w:hAnsi="Google Sans Text" w:cs="Google Sans Text"/>
          <w:b/>
          <w:color w:val="1B1C1D"/>
        </w:rPr>
        <w:t>właściwe proporcje</w:t>
      </w:r>
      <w:r>
        <w:rPr>
          <w:rFonts w:ascii="Google Sans Text" w:eastAsia="Google Sans Text" w:hAnsi="Google Sans Text" w:cs="Google Sans Text"/>
          <w:color w:val="1B1C1D"/>
        </w:rPr>
        <w:t xml:space="preserve"> decydują nie tylko o ilości i jakości produkowanego biogazu, ale także o stabilności całego procesu fermentacji i ekonomice instalacji.</w:t>
      </w:r>
    </w:p>
    <w:p w14:paraId="12BC4050" w14:textId="77777777" w:rsidR="00945BBF" w:rsidRDefault="00A05B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Można powiedzieć, że substraty są dla biogazowni tym, czym pasza dla krowy – od ich jakości zależy "mleko", czyli w naszym przypadku – metan.</w:t>
      </w:r>
    </w:p>
    <w:p w14:paraId="4206E2D9" w14:textId="77777777" w:rsidR="00945BBF" w:rsidRDefault="00A05B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Poznamy dziś główne grupy substratów, ich charakterystykę, potencjał energetyczny i praktyczne aspekty ich stosowania. Zobaczycie, jak różnorodne materiały mogą stać się cennym źródłem energii.</w:t>
      </w:r>
    </w:p>
    <w:p w14:paraId="28A0AA6F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Klasyfikacja Substratów: Skąd Pochodzi Energia? Agro 🏭 Waste (1/4)</w:t>
      </w:r>
    </w:p>
    <w:p w14:paraId="0324F4EF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Substraty do biogazowni rolniczych możemy podzielić na kilka głównych grup ze względu na ich pochodzenie:</w:t>
      </w:r>
    </w:p>
    <w:p w14:paraId="7F95535C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1. Substraty pochodzenia zwierzęcego:</w:t>
      </w:r>
      <w:r>
        <w:rPr>
          <w:rFonts w:ascii="Google Sans Text" w:eastAsia="Google Sans Text" w:hAnsi="Google Sans Text" w:cs="Google Sans Text"/>
          <w:color w:val="1B1C1D"/>
        </w:rPr>
        <w:t xml:space="preserve"> Głównie nawozy naturalne.</w:t>
      </w:r>
    </w:p>
    <w:p w14:paraId="67AF9549" w14:textId="77777777" w:rsidR="00945BBF" w:rsidRDefault="00A05B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Gnojowica:</w:t>
      </w:r>
      <w:r>
        <w:rPr>
          <w:rFonts w:ascii="Google Sans Text" w:eastAsia="Google Sans Text" w:hAnsi="Google Sans Text" w:cs="Google Sans Text"/>
          <w:color w:val="1B1C1D"/>
        </w:rPr>
        <w:t xml:space="preserve"> Mieszanina kału, moczu i wody. Jej skład jest zmienny (zależy od gatunku, systemu utrzymania, ilości wody). Stanowi doskonałą bazę dla procesu, dostarczając płynnego medium i aktywnych mikroorganizmów.</w:t>
      </w:r>
    </w:p>
    <w:p w14:paraId="7FE338A1" w14:textId="77777777" w:rsidR="00945BBF" w:rsidRDefault="00A05B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Obornik:</w:t>
      </w:r>
      <w:r>
        <w:rPr>
          <w:rFonts w:ascii="Google Sans Text" w:eastAsia="Google Sans Text" w:hAnsi="Google Sans Text" w:cs="Google Sans Text"/>
          <w:color w:val="1B1C1D"/>
        </w:rPr>
        <w:t xml:space="preserve"> Mieszanina kału, moczu i ściółki (np. słomy). Ma wyższą zawartość suchej masy niż gnojowica. Wymaga odpowiedniego systemu dozowania (np. dozownik substratów stałych) i często rozcieńczenia w fermentorze.</w:t>
      </w:r>
    </w:p>
    <w:p w14:paraId="7A24F6C7" w14:textId="77777777" w:rsidR="00945BBF" w:rsidRDefault="00A05B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Pomiot ptasi:</w:t>
      </w:r>
      <w:r>
        <w:rPr>
          <w:rFonts w:ascii="Google Sans Text" w:eastAsia="Google Sans Text" w:hAnsi="Google Sans Text" w:cs="Google Sans Text"/>
          <w:color w:val="1B1C1D"/>
        </w:rPr>
        <w:t xml:space="preserve"> Bardzo bogaty w azot, co stwarza ryzyko </w:t>
      </w:r>
      <w:r>
        <w:rPr>
          <w:rFonts w:ascii="Google Sans Text" w:eastAsia="Google Sans Text" w:hAnsi="Google Sans Text" w:cs="Google Sans Text"/>
          <w:b/>
          <w:color w:val="1B1C1D"/>
        </w:rPr>
        <w:t>inhibicji amoniakiem</w:t>
      </w:r>
      <w:r>
        <w:rPr>
          <w:rFonts w:ascii="Google Sans Text" w:eastAsia="Google Sans Text" w:hAnsi="Google Sans Text" w:cs="Google Sans Text"/>
          <w:color w:val="1B1C1D"/>
        </w:rPr>
        <w:t>. Należy go stosować ostrożnie, w niewielkich ilościach, w mieszankach z substratami bogatymi w węgiel.</w:t>
      </w:r>
    </w:p>
    <w:p w14:paraId="7E2F9080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 Klasyfikacja Substratów: Skąd Pochodzi Energia? Agro 🏭 Waste (2/4)</w:t>
      </w:r>
    </w:p>
    <w:p w14:paraId="677AC373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1. Substraty pochodzenia zwierzęcego (cd.):</w:t>
      </w:r>
    </w:p>
    <w:p w14:paraId="1AFCCFA4" w14:textId="77777777" w:rsidR="00945BBF" w:rsidRDefault="00A05B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Produkty uboczne pochodzenia zwierzęcego (kat. 2 i 3):</w:t>
      </w:r>
      <w:r>
        <w:rPr>
          <w:rFonts w:ascii="Google Sans Text" w:eastAsia="Google Sans Text" w:hAnsi="Google Sans Text" w:cs="Google Sans Text"/>
          <w:color w:val="1B1C1D"/>
        </w:rPr>
        <w:t xml:space="preserve"> Np. treści żołądkowe, odpady poubojowe, krew. Wymagają spełnienia rygorystycznych wymogów weterynaryjnych (</w:t>
      </w:r>
      <w:r>
        <w:rPr>
          <w:rFonts w:ascii="Google Sans Text" w:eastAsia="Google Sans Text" w:hAnsi="Google Sans Text" w:cs="Google Sans Text"/>
          <w:b/>
          <w:color w:val="1B1C1D"/>
        </w:rPr>
        <w:t>higienizacja</w:t>
      </w:r>
      <w:r>
        <w:rPr>
          <w:rFonts w:ascii="Google Sans Text" w:eastAsia="Google Sans Text" w:hAnsi="Google Sans Text" w:cs="Google Sans Text"/>
          <w:color w:val="1B1C1D"/>
        </w:rPr>
        <w:t>). Mają wysoki potencjał biogazowy, ale ich stosowanie jest bardziej skomplikowane formalnie i technologicznie.</w:t>
      </w:r>
    </w:p>
    <w:p w14:paraId="3D3A4942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2. Substraty pochodzenia roślinnego (z upraw):</w:t>
      </w:r>
    </w:p>
    <w:p w14:paraId="43F048A6" w14:textId="77777777" w:rsidR="00945BBF" w:rsidRDefault="00A05B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Kiszonki z roślin energetycznych:</w:t>
      </w:r>
      <w:r>
        <w:rPr>
          <w:rFonts w:ascii="Google Sans Text" w:eastAsia="Google Sans Text" w:hAnsi="Google Sans Text" w:cs="Google Sans Text"/>
          <w:color w:val="1B1C1D"/>
        </w:rPr>
        <w:t xml:space="preserve"> Najczęściej kiszonka z </w:t>
      </w:r>
      <w:r>
        <w:rPr>
          <w:rFonts w:ascii="Google Sans Text" w:eastAsia="Google Sans Text" w:hAnsi="Google Sans Text" w:cs="Google Sans Text"/>
          <w:b/>
          <w:color w:val="1B1C1D"/>
        </w:rPr>
        <w:t>kukurydzy</w:t>
      </w:r>
      <w:r>
        <w:rPr>
          <w:rFonts w:ascii="Google Sans Text" w:eastAsia="Google Sans Text" w:hAnsi="Google Sans Text" w:cs="Google Sans Text"/>
          <w:color w:val="1B1C1D"/>
        </w:rPr>
        <w:t xml:space="preserve"> (wysoki plon biomasy i duży potencjał metanowy), ale także z traw, żyta (</w:t>
      </w:r>
      <w:r>
        <w:rPr>
          <w:rFonts w:ascii="Google Sans Text" w:eastAsia="Google Sans Text" w:hAnsi="Google Sans Text" w:cs="Google Sans Text"/>
          <w:b/>
          <w:color w:val="1B1C1D"/>
        </w:rPr>
        <w:t>GPS</w:t>
      </w:r>
      <w:r>
        <w:rPr>
          <w:rFonts w:ascii="Google Sans Text" w:eastAsia="Google Sans Text" w:hAnsi="Google Sans Text" w:cs="Google Sans Text"/>
          <w:color w:val="1B1C1D"/>
        </w:rPr>
        <w:t xml:space="preserve"> - kiszonka z całych roślin zbożowych), sorga, lucerny, buraków. Stanowią główne źródło "energii" w wielu biogazowniach. </w:t>
      </w:r>
      <w:r>
        <w:rPr>
          <w:rFonts w:ascii="Google Sans Text" w:eastAsia="Google Sans Text" w:hAnsi="Google Sans Text" w:cs="Google Sans Text"/>
          <w:b/>
          <w:color w:val="1B1C1D"/>
        </w:rPr>
        <w:t>Jakość zakiszenia</w:t>
      </w:r>
      <w:r>
        <w:rPr>
          <w:rFonts w:ascii="Google Sans Text" w:eastAsia="Google Sans Text" w:hAnsi="Google Sans Text" w:cs="Google Sans Text"/>
          <w:color w:val="1B1C1D"/>
        </w:rPr>
        <w:t xml:space="preserve"> ma kluczowe znaczenie dla efektywności fermentacji.</w:t>
      </w:r>
    </w:p>
    <w:p w14:paraId="21A589E1" w14:textId="77777777" w:rsidR="00945BBF" w:rsidRDefault="00A05B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Trawa świeża:</w:t>
      </w:r>
      <w:r>
        <w:rPr>
          <w:rFonts w:ascii="Google Sans Text" w:eastAsia="Google Sans Text" w:hAnsi="Google Sans Text" w:cs="Google Sans Text"/>
          <w:color w:val="1B1C1D"/>
        </w:rPr>
        <w:t xml:space="preserve"> Może być stosowana, ale wymaga szybkiego przetworzenia lub zakonserwowania.</w:t>
      </w:r>
    </w:p>
    <w:p w14:paraId="2DEBDA54" w14:textId="77777777" w:rsidR="00945BBF" w:rsidRDefault="00A05B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Słoma, plewy:</w:t>
      </w:r>
      <w:r>
        <w:rPr>
          <w:rFonts w:ascii="Google Sans Text" w:eastAsia="Google Sans Text" w:hAnsi="Google Sans Text" w:cs="Google Sans Text"/>
          <w:color w:val="1B1C1D"/>
        </w:rPr>
        <w:t xml:space="preserve"> Bogate w węgiel, ale trudniej rozkładalne (</w:t>
      </w:r>
      <w:r>
        <w:rPr>
          <w:rFonts w:ascii="Google Sans Text" w:eastAsia="Google Sans Text" w:hAnsi="Google Sans Text" w:cs="Google Sans Text"/>
          <w:b/>
          <w:color w:val="1B1C1D"/>
        </w:rPr>
        <w:t>lignoceluloza</w:t>
      </w:r>
      <w:r>
        <w:rPr>
          <w:rFonts w:ascii="Google Sans Text" w:eastAsia="Google Sans Text" w:hAnsi="Google Sans Text" w:cs="Google Sans Text"/>
          <w:color w:val="1B1C1D"/>
        </w:rPr>
        <w:t>). Mogą być dodatkiem stabilizującym stosunek C:N, ale wymagają dobrego rozdrobnienia i dłuższego czasu retencji.</w:t>
      </w:r>
    </w:p>
    <w:p w14:paraId="26BB1A59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 Klasyfikacja Substratów: Skąd Pochodzi Energia? Agro 🏭 Waste (3/4)</w:t>
      </w:r>
    </w:p>
    <w:p w14:paraId="7E6EADF8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3. Odpady i pozostałości z rolnictwa i przetwórstwa:</w:t>
      </w:r>
    </w:p>
    <w:p w14:paraId="30DA6FC1" w14:textId="77777777" w:rsidR="00945BBF" w:rsidRDefault="00A05B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Pozostałości pożniwne:</w:t>
      </w:r>
      <w:r>
        <w:rPr>
          <w:rFonts w:ascii="Google Sans Text" w:eastAsia="Google Sans Text" w:hAnsi="Google Sans Text" w:cs="Google Sans Text"/>
          <w:color w:val="1B1C1D"/>
        </w:rPr>
        <w:t xml:space="preserve"> Liście buraków, słoma kukurydziana itp. Często trudne logistycznie do zebrania i magazynowania.</w:t>
      </w:r>
    </w:p>
    <w:p w14:paraId="481CED60" w14:textId="77777777" w:rsidR="00945BBF" w:rsidRDefault="00A05B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Odpady warzyw i owoców:</w:t>
      </w:r>
      <w:r>
        <w:rPr>
          <w:rFonts w:ascii="Google Sans Text" w:eastAsia="Google Sans Text" w:hAnsi="Google Sans Text" w:cs="Google Sans Text"/>
          <w:color w:val="1B1C1D"/>
        </w:rPr>
        <w:t xml:space="preserve"> Np. wytłoki jabłkowe, obierki ziemniaczane, nienadające się do sprzedaży warzywa. Zazwyczaj łatwo fermentują, ale ich dostępność bywa sezonowa, a skład zmienny. Mogą zawierać zanieczyszczenia (piasek, kamienie).</w:t>
      </w:r>
    </w:p>
    <w:p w14:paraId="62517194" w14:textId="77777777" w:rsidR="00945BBF" w:rsidRDefault="00A05B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Produkty uboczne przemysłu rolno-spożywczego:</w:t>
      </w:r>
      <w:r>
        <w:rPr>
          <w:rFonts w:ascii="Google Sans Text" w:eastAsia="Google Sans Text" w:hAnsi="Google Sans Text" w:cs="Google Sans Text"/>
          <w:color w:val="1B1C1D"/>
        </w:rPr>
        <w:t xml:space="preserve"> Wysłodki buraczane (dużo cukrów), wywar gorzelniany (płynny, bogaty w substancje organiczne), serwatka (łatwo fermentuje, ale może zakwaszać), pulpa ziemniaczana, osady z mycia itp. Stanowią cenne uzupełnienie wsadu, często dostępne w dużych ilościach i o stabilnym składzie w cyklu produkcyjnym danego zakładu.</w:t>
      </w:r>
    </w:p>
    <w:p w14:paraId="5AA74ABC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 Kluczowe Parametry Substratów: Co Mówią Liczby? 📊 (1/2)</w:t>
      </w:r>
    </w:p>
    <w:p w14:paraId="1EE47E5C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Aby świadomie dobierać substraty i planować proces, musimy znać ich podstawowe parametry:</w:t>
      </w:r>
    </w:p>
    <w:p w14:paraId="06E0B1FC" w14:textId="77777777" w:rsidR="00945BBF" w:rsidRDefault="00A05B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Sucha Masa (s.m. lub TS - Total Solids):</w:t>
      </w:r>
      <w:r>
        <w:rPr>
          <w:rFonts w:ascii="Google Sans Text" w:eastAsia="Google Sans Text" w:hAnsi="Google Sans Text" w:cs="Google Sans Text"/>
          <w:color w:val="1B1C1D"/>
        </w:rPr>
        <w:t xml:space="preserve"> Procentowa zawartość masy po odparowaniu wody [%]. Wpływa na konsystencję i sposób transportu/dozowania (płynne vs. stałe).</w:t>
      </w:r>
    </w:p>
    <w:p w14:paraId="0A203E8E" w14:textId="77777777" w:rsidR="00945BBF" w:rsidRDefault="00A05B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Sucha Masa Organiczna (s.m.o. lub oTS/VS - Organic Total Solids / Volatile Solids):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Procentowa zawartość części organicznej w suchej masie [% s.m.] (sucha masa minus popiół). To właśnie </w:t>
      </w:r>
      <w:r>
        <w:rPr>
          <w:rFonts w:ascii="Google Sans Text" w:eastAsia="Google Sans Text" w:hAnsi="Google Sans Text" w:cs="Google Sans Text"/>
          <w:b/>
          <w:color w:val="1B1C1D"/>
        </w:rPr>
        <w:t>s.m.o.</w:t>
      </w:r>
      <w:r>
        <w:rPr>
          <w:rFonts w:ascii="Google Sans Text" w:eastAsia="Google Sans Text" w:hAnsi="Google Sans Text" w:cs="Google Sans Text"/>
          <w:color w:val="1B1C1D"/>
        </w:rPr>
        <w:t xml:space="preserve"> jest przekształcana w biogaz. Im wyższa zawartość s.m.o., tym większy potencjał substratu.</w:t>
      </w:r>
    </w:p>
    <w:p w14:paraId="64C4D0BE" w14:textId="77777777" w:rsidR="00945BBF" w:rsidRDefault="00A05B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Potencjał Metanowy (BMP - Biochemical Methane Potential):</w:t>
      </w:r>
      <w:r>
        <w:rPr>
          <w:rFonts w:ascii="Google Sans Text" w:eastAsia="Google Sans Text" w:hAnsi="Google Sans Text" w:cs="Google Sans Text"/>
          <w:color w:val="1B1C1D"/>
        </w:rPr>
        <w:t xml:space="preserve"> Teoretyczna </w:t>
      </w:r>
      <w:r>
        <w:rPr>
          <w:rFonts w:ascii="Google Sans Text" w:eastAsia="Google Sans Text" w:hAnsi="Google Sans Text" w:cs="Google Sans Text"/>
          <w:b/>
          <w:color w:val="1B1C1D"/>
        </w:rPr>
        <w:t>maksymalna</w:t>
      </w:r>
      <w:r>
        <w:rPr>
          <w:rFonts w:ascii="Google Sans Text" w:eastAsia="Google Sans Text" w:hAnsi="Google Sans Text" w:cs="Google Sans Text"/>
          <w:color w:val="1B1C1D"/>
        </w:rPr>
        <w:t xml:space="preserve"> ilość metanu, jaką można uzyskać z jednostki masy substratu (zazwyczaj wyrażana w $m^3 CH_4 / t$ s.m.o. lub $Nm^3 CH_4 / t$ s.m.o.). Jest to najważniejszy wskaźnik </w:t>
      </w:r>
      <w:r>
        <w:rPr>
          <w:rFonts w:ascii="Google Sans Text" w:eastAsia="Google Sans Text" w:hAnsi="Google Sans Text" w:cs="Google Sans Text"/>
          <w:b/>
          <w:color w:val="1B1C1D"/>
        </w:rPr>
        <w:t>energetycznej wartości</w:t>
      </w:r>
      <w:r>
        <w:rPr>
          <w:rFonts w:ascii="Google Sans Text" w:eastAsia="Google Sans Text" w:hAnsi="Google Sans Text" w:cs="Google Sans Text"/>
          <w:color w:val="1B1C1D"/>
        </w:rPr>
        <w:t xml:space="preserve"> substratu. Zależy głównie od składu chemicznego (tłuszcze &gt; białka &gt; węglowodany).</w:t>
      </w:r>
    </w:p>
    <w:p w14:paraId="0AA0CD97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6. Kluczowe Parametry Substratów: Co Mówią Liczby? 📊 (2/2)</w:t>
      </w:r>
    </w:p>
    <w:p w14:paraId="47EE4774" w14:textId="77777777" w:rsidR="00945BBF" w:rsidRDefault="00A05B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Uzysk Biogazu/Metanu w Praktyce:</w:t>
      </w:r>
      <w:r>
        <w:rPr>
          <w:rFonts w:ascii="Google Sans Text" w:eastAsia="Google Sans Text" w:hAnsi="Google Sans Text" w:cs="Google Sans Text"/>
          <w:color w:val="1B1C1D"/>
        </w:rPr>
        <w:t xml:space="preserve"> Rzeczywista ilość gazu uzyskiwana w biogazowni ($m^3 / t$ świeżej masy lub $m^3 / t$ s.m.o.). Jest </w:t>
      </w:r>
      <w:r>
        <w:rPr>
          <w:rFonts w:ascii="Google Sans Text" w:eastAsia="Google Sans Text" w:hAnsi="Google Sans Text" w:cs="Google Sans Text"/>
          <w:b/>
          <w:color w:val="1B1C1D"/>
        </w:rPr>
        <w:t>zawsze niższa od BMP</w:t>
      </w:r>
      <w:r>
        <w:rPr>
          <w:rFonts w:ascii="Google Sans Text" w:eastAsia="Google Sans Text" w:hAnsi="Google Sans Text" w:cs="Google Sans Text"/>
          <w:color w:val="1B1C1D"/>
        </w:rPr>
        <w:t xml:space="preserve"> ze względu na niepełny rozkład i warunki procesu. Zależy od HRT, temperatury, stabilności procesu.</w:t>
      </w:r>
    </w:p>
    <w:p w14:paraId="769B6D08" w14:textId="77777777" w:rsidR="00945BBF" w:rsidRDefault="00A05B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Zawartość Metanu (% obj.):</w:t>
      </w:r>
      <w:r>
        <w:rPr>
          <w:rFonts w:ascii="Google Sans Text" w:eastAsia="Google Sans Text" w:hAnsi="Google Sans Text" w:cs="Google Sans Text"/>
          <w:color w:val="1B1C1D"/>
        </w:rPr>
        <w:t xml:space="preserve"> Procentowa objętość metanu w wyprodukowanym biogazie. Decyduje o </w:t>
      </w:r>
      <w:r>
        <w:rPr>
          <w:rFonts w:ascii="Google Sans Text" w:eastAsia="Google Sans Text" w:hAnsi="Google Sans Text" w:cs="Google Sans Text"/>
          <w:b/>
          <w:color w:val="1B1C1D"/>
        </w:rPr>
        <w:t>wartości opałowej</w:t>
      </w:r>
      <w:r>
        <w:rPr>
          <w:rFonts w:ascii="Google Sans Text" w:eastAsia="Google Sans Text" w:hAnsi="Google Sans Text" w:cs="Google Sans Text"/>
          <w:color w:val="1B1C1D"/>
        </w:rPr>
        <w:t xml:space="preserve"> gazu. Zwykle waha się od 50% do 70%.</w:t>
      </w:r>
    </w:p>
    <w:p w14:paraId="53AD679B" w14:textId="77777777" w:rsidR="00945BBF" w:rsidRDefault="00A05B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Zawartość Azotu (N), Fosforu (P), Potasu (K):</w:t>
      </w:r>
      <w:r>
        <w:rPr>
          <w:rFonts w:ascii="Google Sans Text" w:eastAsia="Google Sans Text" w:hAnsi="Google Sans Text" w:cs="Google Sans Text"/>
          <w:color w:val="1B1C1D"/>
        </w:rPr>
        <w:t xml:space="preserve"> Ważne dla bilansu składników pokarmowych mikroorganizmów oraz dla wartości nawozowej pofermentu.</w:t>
      </w:r>
    </w:p>
    <w:p w14:paraId="60980081" w14:textId="77777777" w:rsidR="00945BBF" w:rsidRDefault="00A05B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Azot Amonowy (</w:t>
      </w:r>
      <w:r>
        <w:rPr>
          <w:rFonts w:ascii="Google Sans Text" w:eastAsia="Google Sans Text" w:hAnsi="Google Sans Text" w:cs="Google Sans Text"/>
          <w:color w:val="1B1C1D"/>
        </w:rPr>
        <w:t>$N-NH_4$</w:t>
      </w:r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Forma azotu bezpośrednio dostępna, ale jej nadmiar (zwłaszcza przy wysokim pH i T) prowadzi do powstawania toksycznego </w:t>
      </w:r>
      <w:r>
        <w:rPr>
          <w:rFonts w:ascii="Google Sans Text" w:eastAsia="Google Sans Text" w:hAnsi="Google Sans Text" w:cs="Google Sans Text"/>
          <w:b/>
          <w:color w:val="1B1C1D"/>
        </w:rPr>
        <w:t>amoniaku (</w:t>
      </w:r>
      <w:r>
        <w:rPr>
          <w:rFonts w:ascii="Google Sans Text" w:eastAsia="Google Sans Text" w:hAnsi="Google Sans Text" w:cs="Google Sans Text"/>
          <w:color w:val="1B1C1D"/>
        </w:rPr>
        <w:t>$NH_3$</w:t>
      </w:r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18D9076B" w14:textId="77777777" w:rsidR="00945BBF" w:rsidRDefault="00A05B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Stosunek C:N:</w:t>
      </w:r>
      <w:r>
        <w:rPr>
          <w:rFonts w:ascii="Google Sans Text" w:eastAsia="Google Sans Text" w:hAnsi="Google Sans Text" w:cs="Google Sans Text"/>
          <w:color w:val="1B1C1D"/>
        </w:rPr>
        <w:t xml:space="preserve"> Kluczowy dla stabilności biologicznej (optymalnie </w:t>
      </w:r>
      <w:r>
        <w:rPr>
          <w:rFonts w:ascii="Google Sans Text" w:eastAsia="Google Sans Text" w:hAnsi="Google Sans Text" w:cs="Google Sans Text"/>
          <w:b/>
          <w:color w:val="1B1C1D"/>
        </w:rPr>
        <w:t>20-30:1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047B72AF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7. Orientacyjny Potencjał Biogazowy i Zawartość Metanu</w:t>
      </w:r>
    </w:p>
    <w:p w14:paraId="4E61C519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Tabela 4:</w:t>
      </w:r>
      <w:r>
        <w:rPr>
          <w:rFonts w:ascii="Google Sans Text" w:eastAsia="Google Sans Text" w:hAnsi="Google Sans Text" w:cs="Google Sans Text"/>
          <w:color w:val="1B1C1D"/>
        </w:rPr>
        <w:t xml:space="preserve"> Orientacyjny potencjał biogazowy i zawartość metanu dla głównych grup związków organicznych</w:t>
      </w:r>
    </w:p>
    <w:tbl>
      <w:tblPr>
        <w:tblW w:w="936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945BBF" w14:paraId="54E2DDC2" w14:textId="77777777" w:rsidTr="7A32FA6C"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F5365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Składnik Organiczny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6E071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Uzysk Biogazu (l/kg s.m.o.)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044DA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Zawartość Metanu (% obj.)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31848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Uzysk Metanu (l CH₄/kg s.m.o.)</w:t>
            </w:r>
          </w:p>
        </w:tc>
      </w:tr>
      <w:tr w:rsidR="00945BBF" w14:paraId="4B147A7F" w14:textId="77777777" w:rsidTr="7A32FA6C"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2F814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Tłuszcze (lipidy)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856E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1000 - 1300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FAB72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65 - 75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1D81B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700 - 975                     </w:t>
            </w:r>
          </w:p>
        </w:tc>
      </w:tr>
      <w:tr w:rsidR="00945BBF" w14:paraId="3479515C" w14:textId="77777777" w:rsidTr="7A32FA6C"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5AB77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Białka            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747A9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600 - 1000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585C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60 - 70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BFF23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400 - 700                     </w:t>
            </w:r>
          </w:p>
        </w:tc>
      </w:tr>
      <w:tr w:rsidR="00945BBF" w14:paraId="07DEBF7B" w14:textId="77777777" w:rsidTr="7A32FA6C"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0D4DA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Węglowodany (cukry, skrobia, celuloza)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5A666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700 - 800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A2E4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50 - 55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EF572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350 - 440                     </w:t>
            </w:r>
          </w:p>
        </w:tc>
      </w:tr>
      <w:tr w:rsidR="00945BBF" w14:paraId="4D125438" w14:textId="77777777" w:rsidTr="7A32FA6C"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52DEF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Lignina          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B2085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~0      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1E753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                         </w:t>
            </w:r>
          </w:p>
        </w:tc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FF22C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~0 (bardzo trudnorozkładalna)   </w:t>
            </w:r>
          </w:p>
        </w:tc>
      </w:tr>
      <w:tr w:rsidR="00945BBF" w14:paraId="3A36FB16" w14:textId="77777777" w:rsidTr="7A32FA6C">
        <w:tc>
          <w:tcPr>
            <w:tcW w:w="936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6B8C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i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Uwaga: Wartości są przybliżone i zależą od konkretnego związku.</w:t>
            </w:r>
          </w:p>
        </w:tc>
      </w:tr>
    </w:tbl>
    <w:p w14:paraId="7FA7D1CE" w14:textId="77777777" w:rsidR="00945BBF" w:rsidRDefault="00A05BDF">
      <w:pPr>
        <w:pStyle w:val="Heading2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8. Charakterystyka Wybranych Substratów Pochodzenia Zwierzęcego</w:t>
      </w:r>
    </w:p>
    <w:p w14:paraId="60C53C8C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Tabela 5:</w:t>
      </w:r>
      <w:r>
        <w:rPr>
          <w:rFonts w:ascii="Google Sans Text" w:eastAsia="Google Sans Text" w:hAnsi="Google Sans Text" w:cs="Google Sans Text"/>
          <w:color w:val="1B1C1D"/>
        </w:rPr>
        <w:t xml:space="preserve"> Charakterystyka wybranych substratów pochodzenia zwierzęcego</w:t>
      </w:r>
    </w:p>
    <w:tbl>
      <w:tblPr>
        <w:tblW w:w="936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945BBF" w14:paraId="3F9AD389" w14:textId="77777777" w:rsidTr="7A32FA6C"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1F8AB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Substrat      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37B4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 (%)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B5C68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F317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13399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N-NH₄ (% N całk.)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BF513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Uzysk biogazu (m³/t ś.m.)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56D0A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Zaw. CH₄ (%)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7D203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83743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Uwagi                                   </w:t>
            </w:r>
          </w:p>
        </w:tc>
      </w:tr>
      <w:tr w:rsidR="00945BBF" w14:paraId="5E8B3150" w14:textId="77777777" w:rsidTr="7A32FA6C"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ABC60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Gnojowica bydlęca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901CD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8-11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081DD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75-82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A411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2.6-6.7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A0F97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40-60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5196C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20-30        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590C2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~60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C9CD1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6-10:1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B9E9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Dobra baza, inokulum                     </w:t>
            </w:r>
          </w:p>
        </w:tc>
      </w:tr>
      <w:tr w:rsidR="00945BBF" w14:paraId="7BBB1512" w14:textId="77777777" w:rsidTr="7A32FA6C"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03FB5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Gnojowica świńska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CA10F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~7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E551F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75-86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F1D0B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6-18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86152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60-75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8356A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20-35        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194A0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60-70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4A280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4-8:1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4C003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Wyższa zaw. N i NH₄                     </w:t>
            </w:r>
          </w:p>
        </w:tc>
      </w:tr>
      <w:tr w:rsidR="00945BBF" w14:paraId="1172C060" w14:textId="77777777" w:rsidTr="7A32FA6C"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1B030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Obornik bydlęc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y (ze słomą)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B1207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~25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2E0B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68-76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4D77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1.1-3.4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AE821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10-20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1D01A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40-50                   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82432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~60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0EEFC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15-25:1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34FB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Wymaga rozdro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bnienia                     </w:t>
            </w:r>
          </w:p>
        </w:tc>
      </w:tr>
      <w:tr w:rsidR="00945BBF" w14:paraId="5F12B16B" w14:textId="77777777" w:rsidTr="7A32FA6C"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A3D81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Pomiot kurzy (ściółkowy)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DE8D1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~50-70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64138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60-75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7C526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4-7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27D95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10-25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F840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70-100          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11C12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~60  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31468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6-10:1       </w:t>
            </w:r>
          </w:p>
        </w:tc>
        <w:tc>
          <w:tcPr>
            <w:tcW w:w="10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CC3C3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Ryzyko NH₃, wymaga rozcieńczenia       </w:t>
            </w:r>
          </w:p>
        </w:tc>
      </w:tr>
    </w:tbl>
    <w:p w14:paraId="3BA9A404" w14:textId="3804926E" w:rsidR="7A32FA6C" w:rsidRDefault="7A32FA6C"/>
    <w:p w14:paraId="7A472EF0" w14:textId="77777777" w:rsidR="00945BBF" w:rsidRDefault="00A05BDF">
      <w:pPr>
        <w:pStyle w:val="Heading2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9. Charakterystyka Wybranych Substratów Roślinnych (Kiszonki)</w:t>
      </w:r>
    </w:p>
    <w:p w14:paraId="1EFF3569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Tabela 6:</w:t>
      </w:r>
      <w:r>
        <w:rPr>
          <w:rFonts w:ascii="Google Sans Text" w:eastAsia="Google Sans Text" w:hAnsi="Google Sans Text" w:cs="Google Sans Text"/>
          <w:color w:val="1B1C1D"/>
        </w:rPr>
        <w:t xml:space="preserve"> Charakterystyka wybranych substratów roślinnych (kiszonki)</w:t>
      </w:r>
    </w:p>
    <w:tbl>
      <w:tblPr>
        <w:tblW w:w="936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945BBF" w14:paraId="68425B97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45D3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Substrat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EED9B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 (%)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70E1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EC66A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CC9C6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Uzysk biogazu (m³/t ś.m.)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AFD21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Zaw. CH₄ (%)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C0E31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429B6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Uwagi                                   </w:t>
            </w:r>
          </w:p>
        </w:tc>
      </w:tr>
      <w:tr w:rsidR="00945BBF" w14:paraId="39D4D048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36453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Kiszonka z kukurydzy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9F1C6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30-35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BB09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92-96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4909A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1.1-1.5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D7B7C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180-210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1EC84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52-54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BC2B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25-40:1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808F3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Podstawa wielu biogazowni               </w:t>
            </w:r>
          </w:p>
        </w:tc>
      </w:tr>
      <w:tr w:rsidR="00945BBF" w14:paraId="4CF4994A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FCFF6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Kiszonka z żyta (GPS)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1A10B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30-35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9186E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92-98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F109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~1.3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9BDF4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170-220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6C5F2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~55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35678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30-45:1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05856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Dobra alternatywa dla kukurydzy         </w:t>
            </w:r>
          </w:p>
        </w:tc>
      </w:tr>
      <w:tr w:rsidR="00945BBF" w14:paraId="6E283300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7868D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Kiszonka z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trawy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33161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25-40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EF4BF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85-92         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7B6CC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1.5-2.5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CB55C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160-200       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A2410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54-56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10C2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15-25:1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36C93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Zmienna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jakość, potencjalne problemy z włóknem</w:t>
            </w:r>
          </w:p>
        </w:tc>
      </w:tr>
      <w:tr w:rsidR="00945BBF" w14:paraId="5A0F3D7F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2ECDC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Kiszonka z buraków pastewnych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3A6A8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12-18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61A5D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85-90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4E37B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~1.5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E65F3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100-120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15DA3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53-55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2EDDF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20-30:1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57FF1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Łatwo fermentuje, ale niska s.m., ryzyko piasku</w:t>
            </w:r>
          </w:p>
        </w:tc>
      </w:tr>
      <w:tr w:rsidR="00945BBF" w14:paraId="155682EB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FD138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Kiszonka z lucerny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1AD9F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30-40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43BE5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88-92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813C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2.5-3.5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857DB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150-190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01C24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53-55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F863A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15-20:1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6618C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Wyższa zawartość białka                 </w:t>
            </w:r>
          </w:p>
        </w:tc>
      </w:tr>
    </w:tbl>
    <w:p w14:paraId="4F63194F" w14:textId="7E697C2E" w:rsidR="7A32FA6C" w:rsidRDefault="7A32FA6C"/>
    <w:p w14:paraId="4DB0E5CE" w14:textId="77777777" w:rsidR="00945BBF" w:rsidRDefault="00A05BDF">
      <w:pPr>
        <w:pStyle w:val="Heading2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10. Charakterystyka Wybranych Odpadów i Pozostałości z Przetwórstwa</w:t>
      </w:r>
    </w:p>
    <w:p w14:paraId="3D56A51F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Tabela 7:</w:t>
      </w:r>
      <w:r>
        <w:rPr>
          <w:rFonts w:ascii="Google Sans Text" w:eastAsia="Google Sans Text" w:hAnsi="Google Sans Text" w:cs="Google Sans Text"/>
          <w:color w:val="1B1C1D"/>
        </w:rPr>
        <w:t xml:space="preserve"> Charakterystyka wybranych odpadów i pozostałości z przetwórstwa</w:t>
      </w:r>
    </w:p>
    <w:tbl>
      <w:tblPr>
        <w:tblW w:w="936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945BBF" w14:paraId="38CDABE7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49DCD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Substrat  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33B33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 (%)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CF079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F0A8C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A83FB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Uzysk biogazu (m³/t ś.m.)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BD3B6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Zaw. CH₄ (%)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67413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EA521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Uwagi                                                     </w:t>
            </w:r>
          </w:p>
        </w:tc>
      </w:tr>
      <w:tr w:rsidR="00945BBF" w14:paraId="530516FB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9CE77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Wysłodki buraczane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(prasowane)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50DD1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22-26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B025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~95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5053D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~1.5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6A85D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60-75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EDE79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70-75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A05DE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20-30:1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B6416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 potencjał, sezono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we                               </w:t>
            </w:r>
          </w:p>
        </w:tc>
      </w:tr>
      <w:tr w:rsidR="00945BBF" w14:paraId="13AEE8AA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94B9F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Wywar gorzelniany (zbożowy)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BAD0E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6-8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E1DC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83-88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8CC5F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4-6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5911A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30-50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BD8B2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58-65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EAF43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5-10:1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AA895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Płynny, bogaty w N, łatwo dostępny                       </w:t>
            </w:r>
          </w:p>
        </w:tc>
      </w:tr>
      <w:tr w:rsidR="00945BBF" w14:paraId="67C5F12B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4D721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Wytłoki owocowe (np. jabłkowe)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3CBC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25-45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9C079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85-90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D1390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~1.1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591D2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145-150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DB0AB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65-70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C24C9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20-30:1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3AD58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Sezonowe, mogą wymagać rozdrobnienia                     </w:t>
            </w:r>
          </w:p>
        </w:tc>
      </w:tr>
      <w:tr w:rsidR="00945BBF" w14:paraId="23CA3F25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76C17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Serwatka  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B1DA8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5-7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A4583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85-90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B3105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1.5-2.0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53B22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40-60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52CA68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55-60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D1A4D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10-15:1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81E0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Szybko fermentuje, ryzyko zakwaszenia                     </w:t>
            </w:r>
          </w:p>
        </w:tc>
      </w:tr>
      <w:tr w:rsidR="00945BBF" w14:paraId="39CE4F5A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E8A3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Pulpa ziemniaczana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AF02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~13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0AAF4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~90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87EA7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0.5-1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8D631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80-90  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D665D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52-65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5773D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25-35:1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232C4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Może zawierać piasek                                     </w:t>
            </w:r>
          </w:p>
        </w:tc>
      </w:tr>
      <w:tr w:rsidR="00945BBF" w14:paraId="01E08339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91201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Odpady warzyw 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C2077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10-20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F21F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80-90         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D4D1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1.5-2.5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89F22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Zmienny (60-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120)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CEB9C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55-60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73417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15-25:1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2BBA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Zmienny skład,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ryzyko zanieczyszczeń                     </w:t>
            </w:r>
          </w:p>
        </w:tc>
      </w:tr>
      <w:tr w:rsidR="00945BBF" w14:paraId="6FBEC998" w14:textId="77777777" w:rsidTr="7A32FA6C"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85E0A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Tłuszcze (np. z separatorów)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0B3E1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&gt;90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C3D41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&gt;98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6F71A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&lt;0.5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6530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600-900            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69E77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65-75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24B01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&gt;100:1      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8BBD8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Bardzo wysoki potencjał, ale ryzyko inhibicji LKT, problemy z dozowaniem</w:t>
            </w:r>
          </w:p>
        </w:tc>
      </w:tr>
    </w:tbl>
    <w:p w14:paraId="53452080" w14:textId="5FAF6673" w:rsidR="7A32FA6C" w:rsidRDefault="7A32FA6C"/>
    <w:p w14:paraId="0C7223CE" w14:textId="77777777" w:rsidR="00945BBF" w:rsidRDefault="00A05BDF">
      <w:pPr>
        <w:pStyle w:val="Heading2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11. Potencjał Metanowy (BMP): Mierzenie Energii ⚡</w:t>
      </w:r>
    </w:p>
    <w:p w14:paraId="1068E2F7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BMP to kluczowy parametr, ale jego interpretacja wymaga ostrożności:</w:t>
      </w:r>
    </w:p>
    <w:p w14:paraId="623439E8" w14:textId="77777777" w:rsidR="00945BBF" w:rsidRDefault="00A05B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Wartości teoretyczne vs. praktyczne:</w:t>
      </w:r>
      <w:r>
        <w:rPr>
          <w:rFonts w:ascii="Google Sans Text" w:eastAsia="Google Sans Text" w:hAnsi="Google Sans Text" w:cs="Google Sans Text"/>
          <w:color w:val="1B1C1D"/>
        </w:rPr>
        <w:t xml:space="preserve"> BMP to maksimum możliwe do uzyskania w idealnych warunkach laboratoryjnych. Rzeczywisty uzysk w biogazowni jest </w:t>
      </w:r>
      <w:r>
        <w:rPr>
          <w:rFonts w:ascii="Google Sans Text" w:eastAsia="Google Sans Text" w:hAnsi="Google Sans Text" w:cs="Google Sans Text"/>
          <w:b/>
          <w:color w:val="1B1C1D"/>
        </w:rPr>
        <w:t>zawsze niższy</w:t>
      </w:r>
      <w:r>
        <w:rPr>
          <w:rFonts w:ascii="Google Sans Text" w:eastAsia="Google Sans Text" w:hAnsi="Google Sans Text" w:cs="Google Sans Text"/>
          <w:color w:val="1B1C1D"/>
        </w:rPr>
        <w:t xml:space="preserve"> (np. 60-80% BMP) z powodu ograniczeń procesu (HRT, inhibitory, niepełny rozkład).</w:t>
      </w:r>
    </w:p>
    <w:p w14:paraId="3B4A474B" w14:textId="77777777" w:rsidR="00945BBF" w:rsidRDefault="00A05B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Zmienność:</w:t>
      </w:r>
      <w:r>
        <w:rPr>
          <w:rFonts w:ascii="Google Sans Text" w:eastAsia="Google Sans Text" w:hAnsi="Google Sans Text" w:cs="Google Sans Text"/>
          <w:color w:val="1B1C1D"/>
        </w:rPr>
        <w:t xml:space="preserve"> BMP tego samego typu substratu (np. kiszonki kukurydzy) może się </w:t>
      </w:r>
      <w:r>
        <w:rPr>
          <w:rFonts w:ascii="Google Sans Text" w:eastAsia="Google Sans Text" w:hAnsi="Google Sans Text" w:cs="Google Sans Text"/>
          <w:b/>
          <w:color w:val="1B1C1D"/>
        </w:rPr>
        <w:t>różnić</w:t>
      </w:r>
      <w:r>
        <w:rPr>
          <w:rFonts w:ascii="Google Sans Text" w:eastAsia="Google Sans Text" w:hAnsi="Google Sans Text" w:cs="Google Sans Text"/>
          <w:color w:val="1B1C1D"/>
        </w:rPr>
        <w:t xml:space="preserve"> w zależności od odmiany, dojrzałości w momencie zbioru, warunków uprawy, sposobu konserwacji.</w:t>
      </w:r>
    </w:p>
    <w:p w14:paraId="5FF917B7" w14:textId="77777777" w:rsidR="00945BBF" w:rsidRDefault="00A05B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Szybkość rozkładu:</w:t>
      </w:r>
      <w:r>
        <w:rPr>
          <w:rFonts w:ascii="Google Sans Text" w:eastAsia="Google Sans Text" w:hAnsi="Google Sans Text" w:cs="Google Sans Text"/>
          <w:color w:val="1B1C1D"/>
        </w:rPr>
        <w:t xml:space="preserve"> Substraty o podobnym BMP mogą rozkładać się w </w:t>
      </w:r>
      <w:r>
        <w:rPr>
          <w:rFonts w:ascii="Google Sans Text" w:eastAsia="Google Sans Text" w:hAnsi="Google Sans Text" w:cs="Google Sans Text"/>
          <w:b/>
          <w:color w:val="1B1C1D"/>
        </w:rPr>
        <w:t>różnym tempie</w:t>
      </w:r>
      <w:r>
        <w:rPr>
          <w:rFonts w:ascii="Google Sans Text" w:eastAsia="Google Sans Text" w:hAnsi="Google Sans Text" w:cs="Google Sans Text"/>
          <w:color w:val="1B1C1D"/>
        </w:rPr>
        <w:t>. Cukry proste fermentują szybko, celuloza i tłuszcze wolniej. To wpływa na dynamikę produkcji gazu i ryzyko zakwaszenia.</w:t>
      </w:r>
    </w:p>
    <w:p w14:paraId="640F8E38" w14:textId="77777777" w:rsidR="00945BBF" w:rsidRDefault="00A05B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Efekty synergiczne:</w:t>
      </w:r>
      <w:r>
        <w:rPr>
          <w:rFonts w:ascii="Google Sans Text" w:eastAsia="Google Sans Text" w:hAnsi="Google Sans Text" w:cs="Google Sans Text"/>
          <w:color w:val="1B1C1D"/>
        </w:rPr>
        <w:t xml:space="preserve"> Mieszanie różnych substratów (</w:t>
      </w:r>
      <w:r>
        <w:rPr>
          <w:rFonts w:ascii="Google Sans Text" w:eastAsia="Google Sans Text" w:hAnsi="Google Sans Text" w:cs="Google Sans Text"/>
          <w:b/>
          <w:color w:val="1B1C1D"/>
        </w:rPr>
        <w:t>kofermentacja</w:t>
      </w:r>
      <w:r>
        <w:rPr>
          <w:rFonts w:ascii="Google Sans Text" w:eastAsia="Google Sans Text" w:hAnsi="Google Sans Text" w:cs="Google Sans Text"/>
          <w:color w:val="1B1C1D"/>
        </w:rPr>
        <w:t>) może prowadzić do uzysków wyższych niż suma potencjałów poszczególnych składników, np. przez lepsze zbilansowanie C:N lub dostarczenie brakujących mikroelementów.</w:t>
      </w:r>
    </w:p>
    <w:p w14:paraId="5E6B95FF" w14:textId="77777777" w:rsidR="00945BBF" w:rsidRDefault="00A05B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Jak mierzyć/szacować BMP?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    * Badania laboratoryjne: Najdokładniejsza metoda, ale kosztowna i czasochłonna.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    * Dane literaturowe/tabele: Dobre do wstępnych szacunków, ale należy traktować je jako wartości orientacyjne.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lastRenderedPageBreak/>
        <w:t>    * Modele obliczeniowe: Oparte na składzie chemicznym, ale wymagają dokładnych analiz substratu.</w:t>
      </w:r>
    </w:p>
    <w:p w14:paraId="5E8E8FFF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12. Ograniczenia i Wyzwania: Nie Każdy Substrat Jest Idealny 🚧</w:t>
      </w:r>
    </w:p>
    <w:p w14:paraId="23EE09EE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Przy wyborze substratów musimy być świadomi potencjalnych problemów:</w:t>
      </w:r>
    </w:p>
    <w:p w14:paraId="0E44CC99" w14:textId="77777777" w:rsidR="00945BBF" w:rsidRDefault="00A05B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Inhibitory i Toksyny:</w:t>
      </w:r>
      <w:r>
        <w:rPr>
          <w:rFonts w:ascii="Google Sans Text" w:eastAsia="Google Sans Text" w:hAnsi="Google Sans Text" w:cs="Google Sans Text"/>
          <w:color w:val="1B1C1D"/>
        </w:rPr>
        <w:t xml:space="preserve"> Antybiotyki w gnojowicy, środki dezynfekcyjne, wysokie stężenia amoniaku (z pomiotu), siarkowodoru, metali ciężkich, długołańcuchowe kwasy tłuszczowe (przy nadmiarze tłuszczów).</w:t>
      </w:r>
    </w:p>
    <w:p w14:paraId="5F4B6703" w14:textId="77777777" w:rsidR="00945BBF" w:rsidRDefault="00A05B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Zanieczyszczenia fizyczne:</w:t>
      </w:r>
      <w:r>
        <w:rPr>
          <w:rFonts w:ascii="Google Sans Text" w:eastAsia="Google Sans Text" w:hAnsi="Google Sans Text" w:cs="Google Sans Text"/>
          <w:color w:val="1B1C1D"/>
        </w:rPr>
        <w:t xml:space="preserve"> Piasek, kamienie (w burakach, odpadach warzywnych), tworzywa sztuczne, metal. Mogą uszkadzać pompy, mieszadła, zapychać rurociągi, gromadzić się jako osad.</w:t>
      </w:r>
    </w:p>
    <w:p w14:paraId="636A35BC" w14:textId="77777777" w:rsidR="00945BBF" w:rsidRDefault="00A05B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Trudności w transporcie i dozowaniu:</w:t>
      </w:r>
      <w:r>
        <w:rPr>
          <w:rFonts w:ascii="Google Sans Text" w:eastAsia="Google Sans Text" w:hAnsi="Google Sans Text" w:cs="Google Sans Text"/>
          <w:color w:val="1B1C1D"/>
        </w:rPr>
        <w:t xml:space="preserve"> Substraty bardzo suche (słoma), bardzo lepkie (melasa), łatwo psujące się (odpady spożywcze), o nieregularnej strukturze. Wymagają specjalistycznych systemów podawania.</w:t>
      </w:r>
    </w:p>
    <w:p w14:paraId="429A729F" w14:textId="77777777" w:rsidR="00945BBF" w:rsidRDefault="00A05B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Wysoka zawartość ligniny:</w:t>
      </w:r>
      <w:r>
        <w:rPr>
          <w:rFonts w:ascii="Google Sans Text" w:eastAsia="Google Sans Text" w:hAnsi="Google Sans Text" w:cs="Google Sans Text"/>
          <w:color w:val="1B1C1D"/>
        </w:rPr>
        <w:t xml:space="preserve"> Słoma, materiały zdrewniałe – rozkładają się bardzo wolno, obniżając efektywny uzysk gazu w standardowym HRT.</w:t>
      </w:r>
    </w:p>
    <w:p w14:paraId="2E673FC8" w14:textId="77777777" w:rsidR="00945BBF" w:rsidRDefault="00A05B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Szybka fermentacja:</w:t>
      </w:r>
      <w:r>
        <w:rPr>
          <w:rFonts w:ascii="Google Sans Text" w:eastAsia="Google Sans Text" w:hAnsi="Google Sans Text" w:cs="Google Sans Text"/>
          <w:color w:val="1B1C1D"/>
        </w:rPr>
        <w:t xml:space="preserve"> Serwatka, cukry proste – mogą prowadzić do gwałtownego spadku pH (</w:t>
      </w:r>
      <w:r>
        <w:rPr>
          <w:rFonts w:ascii="Google Sans Text" w:eastAsia="Google Sans Text" w:hAnsi="Google Sans Text" w:cs="Google Sans Text"/>
          <w:b/>
          <w:color w:val="1B1C1D"/>
        </w:rPr>
        <w:t>zakwaszenia</w:t>
      </w:r>
      <w:r>
        <w:rPr>
          <w:rFonts w:ascii="Google Sans Text" w:eastAsia="Google Sans Text" w:hAnsi="Google Sans Text" w:cs="Google Sans Text"/>
          <w:color w:val="1B1C1D"/>
        </w:rPr>
        <w:t>), jeśli nie są dozowane ostrożnie i w małych ilościach.</w:t>
      </w:r>
    </w:p>
    <w:p w14:paraId="1FD368D3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13. Wstęp do Logistyki: Dostępność i Magazynowanie (Zapowiedź Modułu F) 🗓️📦</w:t>
      </w:r>
    </w:p>
    <w:p w14:paraId="5F6CCA80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Wybór substratów to jedno, a zapewnienie ich ciągłego i stabilnego dopływu do biogazowni to drugie. Kluczowe aspekty logistyczne (rozwiniemy je w Module F):</w:t>
      </w:r>
    </w:p>
    <w:p w14:paraId="1E1AA56F" w14:textId="77777777" w:rsidR="00945BBF" w:rsidRDefault="00A05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Sezonowość:</w:t>
      </w:r>
      <w:r>
        <w:rPr>
          <w:rFonts w:ascii="Google Sans Text" w:eastAsia="Google Sans Text" w:hAnsi="Google Sans Text" w:cs="Google Sans Text"/>
          <w:color w:val="1B1C1D"/>
        </w:rPr>
        <w:t xml:space="preserve"> Wiele substratów (kiszonki, odpady z kampanii np. buraczanej, wytłoki owocowe) jest dostępnych tylko w określonych porach roku. Wymaga to planowania i </w:t>
      </w:r>
      <w:r>
        <w:rPr>
          <w:rFonts w:ascii="Google Sans Text" w:eastAsia="Google Sans Text" w:hAnsi="Google Sans Text" w:cs="Google Sans Text"/>
          <w:b/>
          <w:color w:val="1B1C1D"/>
        </w:rPr>
        <w:t>magazynowania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70F5B9D7" w14:textId="77777777" w:rsidR="00945BBF" w:rsidRDefault="00A05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Magazynowanie: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    * Kiszonki: Silosy przejazdowe, rękawy foliowe. Kluczowe jest dobre ubicie i okrycie.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    * Gnojowica/Poferment: Szczelne zbiorniki (betonowe, stalowe, laguny) o pojemności wystarczającej na min. 5-6 miesięcy produkcji.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    * Substraty stałe (odpady): Płyty obornikowe, zadaszone boksy, kontenery.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    * Substraty płynne (wywar, serwatka): Zbiorniki.</w:t>
      </w:r>
    </w:p>
    <w:p w14:paraId="4376FD0B" w14:textId="77777777" w:rsidR="00945BBF" w:rsidRDefault="00A05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Higienizacja:</w:t>
      </w:r>
      <w:r>
        <w:rPr>
          <w:rFonts w:ascii="Google Sans Text" w:eastAsia="Google Sans Text" w:hAnsi="Google Sans Text" w:cs="Google Sans Text"/>
          <w:color w:val="1B1C1D"/>
        </w:rPr>
        <w:t xml:space="preserve"> Konieczna dla produktów ubocznych pochodzenia zwierzęcego (kat. 2 i 3). Wymaga dodatkowej instalacji i energii cieplnej.</w:t>
      </w:r>
    </w:p>
    <w:p w14:paraId="747FA373" w14:textId="77777777" w:rsidR="00945BBF" w:rsidRDefault="00A05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Transport:</w:t>
      </w:r>
      <w:r>
        <w:rPr>
          <w:rFonts w:ascii="Google Sans Text" w:eastAsia="Google Sans Text" w:hAnsi="Google Sans Text" w:cs="Google Sans Text"/>
          <w:color w:val="1B1C1D"/>
        </w:rPr>
        <w:t xml:space="preserve"> Koszty i organizacja transportu na czas są kluczowe.</w:t>
      </w:r>
    </w:p>
    <w:p w14:paraId="4D707FBC" w14:textId="77777777" w:rsidR="00945BBF" w:rsidRDefault="00A05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Zasada:</w:t>
      </w:r>
      <w:r>
        <w:rPr>
          <w:rFonts w:ascii="Google Sans Text" w:eastAsia="Google Sans Text" w:hAnsi="Google Sans Text" w:cs="Google Sans Text"/>
          <w:color w:val="1B1C1D"/>
        </w:rPr>
        <w:t xml:space="preserve"> Należy zapewnić </w:t>
      </w:r>
      <w:r>
        <w:rPr>
          <w:rFonts w:ascii="Google Sans Text" w:eastAsia="Google Sans Text" w:hAnsi="Google Sans Text" w:cs="Google Sans Text"/>
          <w:b/>
          <w:color w:val="1B1C1D"/>
        </w:rPr>
        <w:t>ciągłość dostaw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>
        <w:rPr>
          <w:rFonts w:ascii="Google Sans Text" w:eastAsia="Google Sans Text" w:hAnsi="Google Sans Text" w:cs="Google Sans Text"/>
          <w:b/>
          <w:color w:val="1B1C1D"/>
        </w:rPr>
        <w:t>stabilność składu</w:t>
      </w:r>
      <w:r>
        <w:rPr>
          <w:rFonts w:ascii="Google Sans Text" w:eastAsia="Google Sans Text" w:hAnsi="Google Sans Text" w:cs="Google Sans Text"/>
          <w:color w:val="1B1C1D"/>
        </w:rPr>
        <w:t xml:space="preserve"> wsadu, aby uniknąć szoków dla procesu biologicznego. Magazynowanie pozwala buforować sezonowe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wahania dostępności.</w:t>
      </w:r>
    </w:p>
    <w:p w14:paraId="52F61B85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14. Część 2: Dyskusja (1/2)</w:t>
      </w:r>
    </w:p>
    <w:p w14:paraId="3D2EDB18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Omówiliśmy szeroką gamę potencjalnych substratów. Porozmawiajmy teraz o praktycznych aspektach ich doboru:</w:t>
      </w:r>
    </w:p>
    <w:p w14:paraId="14EDE251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1. Biorąc pod uwagę przedstawione dane (BMP, C:N, potencjalne problemy), które substraty wydają się najbardziej atrakcyjne dla typowej biogazowni rolniczej w Polsce, a które wymagają szczególnej ostrożności?</w:t>
      </w:r>
    </w:p>
    <w:p w14:paraId="0C44D078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2.  Kofermentacja, czyli mieszanie różnych substratów, jest standardem. Jakie są główne korzyści z mieszania np. gnojowicy z kiszonką kukurydzy w porównaniu do fermentacji samej gnojowicy?</w:t>
      </w:r>
    </w:p>
    <w:p w14:paraId="024809BA" w14:textId="77777777" w:rsidR="00945BBF" w:rsidRDefault="00A05BD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15. Część 2: Dyskusja (2/2)</w:t>
      </w:r>
    </w:p>
    <w:p w14:paraId="24468FCA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3. Dostępność sezonowa to duże wyzwanie. Jakie strategie (oprócz budowy dużych magazynów) można zastosować, aby zapewnić w miarę stabilny wsad przez cały rok? (np. dywersyfikacja substratów, kontrakty długoterminowe)</w:t>
      </w:r>
    </w:p>
    <w:p w14:paraId="11DABC4C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4. Wspomnieliśmy o substratach problematycznych (np. pomiot kurzy, tłuszcze, serwatka). Czy mimo ryzyka warto je stosować? Jakie warunki technologiczne lub operacyjne trzeba spełnić, aby bezpiecznie je wykorzystać?</w:t>
      </w:r>
    </w:p>
    <w:p w14:paraId="06FB2349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5. Jakie substraty, oprócz tych wymienionych, są powszechnie dostępne w Waszych regionach i mogłyby potencjalnie zasilić biogazownię?</w:t>
      </w:r>
    </w:p>
    <w:p w14:paraId="2D9F12A5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(Prowadź dyskusję, zachęcaj do dzielenia się lokalnymi spostrzeżeniami, konfrontuj dane z tabel z praktyką.)</w:t>
      </w:r>
    </w:p>
    <w:p w14:paraId="70481331" w14:textId="77777777" w:rsidR="00945BBF" w:rsidRDefault="00A05BD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16. Część 3: Ćwiczenia Praktyczne - Porównanie i Dobór Substratów (Setup)</w:t>
      </w:r>
    </w:p>
    <w:p w14:paraId="7CB7C09E" w14:textId="77777777" w:rsidR="00945BBF" w:rsidRDefault="00A05BD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Cel:</w:t>
      </w:r>
      <w:r>
        <w:rPr>
          <w:rFonts w:ascii="Google Sans Text" w:eastAsia="Google Sans Text" w:hAnsi="Google Sans Text" w:cs="Google Sans Text"/>
          <w:color w:val="1B1C1D"/>
        </w:rPr>
        <w:t xml:space="preserve"> Praktyczne porównanie i wybór substratów dla hipotetycznej biogazowni.</w:t>
      </w:r>
    </w:p>
    <w:p w14:paraId="77F507E1" w14:textId="77777777" w:rsidR="00945BBF" w:rsidRDefault="00A05BD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Scenariusz:</w:t>
      </w:r>
      <w:r>
        <w:rPr>
          <w:rFonts w:ascii="Google Sans Text" w:eastAsia="Google Sans Text" w:hAnsi="Google Sans Text" w:cs="Google Sans Text"/>
          <w:color w:val="1B1C1D"/>
        </w:rPr>
        <w:t xml:space="preserve"> Planujecie biogazownię 500 $kW_{el}$ w regionie o silnej produkcji trzody chlewnej i uprawie kukurydzy, ale z dostępem do lokalnej mleczarni (serwatka) i cukrowni (wysłodki).</w:t>
      </w:r>
    </w:p>
    <w:p w14:paraId="6F6F1F8B" w14:textId="10C06A7F" w:rsidR="00945BBF" w:rsidRDefault="463ECF6E" w:rsidP="7A32FA6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7A32FA6C">
        <w:rPr>
          <w:rFonts w:ascii="Google Sans Text" w:eastAsia="Google Sans Text" w:hAnsi="Google Sans Text" w:cs="Google Sans Text"/>
          <w:color w:val="1B1C1D"/>
        </w:rPr>
        <w:t>Zadanie (w grupach):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t>    1.  Przeanalizujcie dane dla dostępnych substratów (Tabela 8).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t>    2.  Porównajcie je pod kątem: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t>        * Potencjału energetycznego (Uzysk CH4/t s.m.o.).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t>        * Ryzyka dla procesu (C:N, inhibitory - np. NH4, szybkość fermentacji).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t>        * Wymagań logistycznych/magazynowych (s.m., sezonowość).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t>    3.  Zaproponujcie Top 5 substratów (w tym jeden bazowy i cztery uzupełniające) dla Waszej hipotetycznej biogazowni.</w:t>
      </w:r>
      <w:r w:rsidR="00A05BDF">
        <w:br/>
      </w:r>
      <w:r w:rsidRPr="7A32FA6C">
        <w:rPr>
          <w:rFonts w:ascii="Google Sans Text" w:eastAsia="Google Sans Text" w:hAnsi="Google Sans Text" w:cs="Google Sans Text"/>
          <w:color w:val="1B1C1D"/>
        </w:rPr>
        <w:lastRenderedPageBreak/>
        <w:t>    4.  Krótko uzasadnijcie swój wybór, wskazując na mocne i słabe strony każdej propozycji.</w:t>
      </w:r>
    </w:p>
    <w:p w14:paraId="7EA19969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17. Część 3: Ćwiczenia Praktyczne - Tabela do Analizy</w:t>
      </w:r>
    </w:p>
    <w:p w14:paraId="3BE6EC40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Tabela 8:</w:t>
      </w:r>
      <w:r>
        <w:rPr>
          <w:rFonts w:ascii="Google Sans Text" w:eastAsia="Google Sans Text" w:hAnsi="Google Sans Text" w:cs="Google Sans Text"/>
          <w:color w:val="1B1C1D"/>
        </w:rPr>
        <w:t xml:space="preserve"> Karty informacyjne substratów (przykładowe dane do ćwiczenia)</w:t>
      </w:r>
    </w:p>
    <w:tbl>
      <w:tblPr>
        <w:tblW w:w="936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945BBF" w14:paraId="4079B851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971B4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Substrat    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C515A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 (%)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E360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739B4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Uzysk CH₄ (m³/t s.m.o.)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3C0A2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C:N (orient.)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64412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Kluczowe uwagi                                             </w:t>
            </w:r>
          </w:p>
        </w:tc>
      </w:tr>
      <w:tr w:rsidR="00945BBF" w14:paraId="3D3EBAF9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1B9F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Gnojowica świńska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E12DE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23A42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80             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82182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350                   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FC2D9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6:1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233F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Baza płynna,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wysoki N-NH₄</w:t>
            </w:r>
          </w:p>
        </w:tc>
      </w:tr>
      <w:tr w:rsidR="00945BBF" w14:paraId="6A3F92E8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56C7C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Kiszonka z kukurydzy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7882B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33       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FE380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95             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0F3A6C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380                   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DA752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30:1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9467C5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Główny substrat energetyczny                               </w:t>
            </w:r>
          </w:p>
        </w:tc>
      </w:tr>
      <w:tr w:rsidR="00945BBF" w14:paraId="00617776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ADC0B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Wysłodki buraczane (świeże)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586F2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24       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BA726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94             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5CF6F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420                   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7A7F4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25:1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4597B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Wysoki potencjał,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sezonowe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wymagają magazynowania       </w:t>
            </w:r>
          </w:p>
        </w:tc>
      </w:tr>
      <w:tr w:rsidR="00945BBF" w14:paraId="4F94F08D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4CBD3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Serwatka    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BD56C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03C50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88             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22E7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4CEAC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12:1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DA6C0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Szybko fermentuje (ryzyko zakwaszenia)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płynna         </w:t>
            </w:r>
          </w:p>
        </w:tc>
      </w:tr>
      <w:tr w:rsidR="00945BBF" w14:paraId="0B54D1BC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1422F1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Pomiot kurzy (ściółkowy)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E23C1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60       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B871C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70             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223E1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320                   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AB86C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8:1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A6BCE2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Bardzo wysoki N (ryzyko NH₃)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wymaga rozcieńczenia   </w:t>
            </w:r>
          </w:p>
        </w:tc>
      </w:tr>
      <w:tr w:rsidR="00945BBF" w14:paraId="0C7B3B57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46FE10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Kiszonka z trawy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C4BB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30       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F013B4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90             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836B9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340                   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580EBB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20:1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7AC54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Dobry uzupełniacz, zmienna jakość                           </w:t>
            </w:r>
          </w:p>
        </w:tc>
      </w:tr>
      <w:tr w:rsidR="00945BBF" w14:paraId="21CFD72F" w14:textId="77777777" w:rsidTr="7A32FA6C"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1EAEA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Słoma pszenna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24CBDF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88       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524EF3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95             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EDF947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220                   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CDE71D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90:1         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91A0E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Wolny rozkład (lignina)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wymaga rozdrobnienia, podnosi C:N</w:t>
            </w:r>
          </w:p>
        </w:tc>
      </w:tr>
      <w:tr w:rsidR="00945BBF" w14:paraId="0EDBE947" w14:textId="77777777" w:rsidTr="7A32FA6C">
        <w:tc>
          <w:tcPr>
            <w:tcW w:w="9360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EE70C6" w14:textId="77777777" w:rsidR="00945BBF" w:rsidRDefault="00A05B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i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(Daj grupom 15-20 minut na analizę i wybór. Następnie krótko zaprezentujcie i omówcie wyniki pracy każdej grupy.)</w:t>
            </w:r>
          </w:p>
        </w:tc>
      </w:tr>
    </w:tbl>
    <w:p w14:paraId="46D82CE9" w14:textId="77777777" w:rsidR="00945BBF" w:rsidRDefault="00A05BDF">
      <w:pPr>
        <w:pStyle w:val="Heading2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18. Część 4: Kluczowe Wnioski - Zasady Doboru Substratów</w:t>
      </w:r>
    </w:p>
    <w:p w14:paraId="0F00471F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Podsumujmy najważniejsze zasady dotyczące doboru substratów:</w:t>
      </w:r>
    </w:p>
    <w:p w14:paraId="4016EB6C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1. Potencjał Energetyczny (BMP): Wybieraj substraty o wysokiej zawartości s.m.o. i wysokim potencjale metanowym (tłuszcze &gt; białka &gt; węglowodany).</w:t>
      </w:r>
    </w:p>
    <w:p w14:paraId="4DC5B139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2.  Stabilność Dostaw: Zapewnij ciągłość i przewidywalność dostaw przez cały rok (kontrakty, magazynowanie).</w:t>
      </w:r>
    </w:p>
    <w:p w14:paraId="4844EFBD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3.  Zbilansowana Receptura: Mieszaj substraty, aby uzyskać optymalny stosunek C:N (20-30:1) i uniknąć niedoborów/nadmiarów (np. amoniaku).</w:t>
      </w:r>
    </w:p>
    <w:p w14:paraId="66B05077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4.  Unikaj Inhibitorów: Uważaj na substraty mogące zawierać toksyny (antybiotyki, metale ciężkie) lub generujące je w procesie (nadmiar azotu, siarki).</w:t>
      </w:r>
    </w:p>
    <w:p w14:paraId="21CA5C2A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5.  Logistyka i Koszty: Uwzględnij koszty transportu, magazynowania i przygotowania substratów – bliskość źródeł jest kluczowa.</w:t>
      </w:r>
    </w:p>
    <w:p w14:paraId="45723872" w14:textId="77777777" w:rsidR="00945BBF" w:rsidRDefault="463ECF6E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 w:rsidRPr="7A32FA6C">
        <w:rPr>
          <w:rFonts w:ascii="Google Sans" w:eastAsia="Google Sans" w:hAnsi="Google Sans" w:cs="Google Sans"/>
          <w:color w:val="1B1C1D"/>
        </w:rPr>
        <w:t>19. Część 5: Podsumowanie</w:t>
      </w:r>
    </w:p>
    <w:p w14:paraId="3EF142B9" w14:textId="77777777" w:rsidR="00945BBF" w:rsidRDefault="463ECF6E" w:rsidP="7A32FA6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bookmarkStart w:id="0" w:name="_GoBack"/>
      <w:bookmarkEnd w:id="0"/>
      <w:r w:rsidRPr="7A32FA6C">
        <w:rPr>
          <w:rFonts w:ascii="Google Sans Text" w:eastAsia="Google Sans Text" w:hAnsi="Google Sans Text" w:cs="Google Sans Text"/>
          <w:color w:val="1B1C1D"/>
        </w:rPr>
        <w:lastRenderedPageBreak/>
        <w:t xml:space="preserve">Dzisiejsze zajęcia poświęciliśmy kluczowemu elementowi każdej biogazowni – </w:t>
      </w:r>
      <w:r w:rsidRPr="7A32FA6C">
        <w:rPr>
          <w:rFonts w:ascii="Google Sans Text" w:eastAsia="Google Sans Text" w:hAnsi="Google Sans Text" w:cs="Google Sans Text"/>
          <w:b/>
          <w:bCs/>
          <w:color w:val="1B1C1D"/>
        </w:rPr>
        <w:t>substratom</w:t>
      </w:r>
      <w:r w:rsidRPr="7A32FA6C">
        <w:rPr>
          <w:rFonts w:ascii="Google Sans Text" w:eastAsia="Google Sans Text" w:hAnsi="Google Sans Text" w:cs="Google Sans Text"/>
          <w:color w:val="1B1C1D"/>
        </w:rPr>
        <w:t>. Poznaliśmy ich główne rodzaje, pochodzenie oraz najważniejsze parametry, takie jak sucha masa organiczna czy potencjał metanowy.</w:t>
      </w:r>
    </w:p>
    <w:p w14:paraId="1185C358" w14:textId="77777777" w:rsidR="00945BBF" w:rsidRDefault="00A05BD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Zwróciliśmy uwagę na praktyczne aspekty – dostępność, sezonowość, potencjalne problemy (inhibitory, zanieczyszczenia) oraz konieczność zapewnienia stabilnych dostaw i odpowiedniego magazynowania.</w:t>
      </w:r>
    </w:p>
    <w:p w14:paraId="5189BF15" w14:textId="77777777" w:rsidR="00945BBF" w:rsidRDefault="00A05BD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Pamiętajcie, że </w:t>
      </w:r>
      <w:r>
        <w:rPr>
          <w:rFonts w:ascii="Google Sans Text" w:eastAsia="Google Sans Text" w:hAnsi="Google Sans Text" w:cs="Google Sans Text"/>
          <w:b/>
          <w:color w:val="1B1C1D"/>
        </w:rPr>
        <w:t>świadomy i zbilansowany dobór substratów</w:t>
      </w:r>
      <w:r>
        <w:rPr>
          <w:rFonts w:ascii="Google Sans Text" w:eastAsia="Google Sans Text" w:hAnsi="Google Sans Text" w:cs="Google Sans Text"/>
          <w:color w:val="1B1C1D"/>
        </w:rPr>
        <w:t xml:space="preserve"> to podstawa stabilnej, wydajnej i rentownej pracy biogazowni.</w:t>
      </w:r>
    </w:p>
    <w:p w14:paraId="48FFBA45" w14:textId="77777777" w:rsidR="00945BBF" w:rsidRDefault="00A05BD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W kolejnych modułach zajmiemy się tworzeniem konkretnych receptur oraz logistyką.</w:t>
      </w:r>
    </w:p>
    <w:p w14:paraId="3B793AA8" w14:textId="77777777" w:rsidR="00945BBF" w:rsidRDefault="00A05BDF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20. Część 5: Szybki Quiz!</w:t>
      </w:r>
    </w:p>
    <w:p w14:paraId="2C87B76B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1. Jaki parametr substratu bezpośrednio przekłada się na ilość materii organicznej dostępnej do produkcji biogazu?</w:t>
      </w:r>
    </w:p>
    <w:p w14:paraId="04DC8A7F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    * (Odpowiedź: Sucha Masa Organiczna (s.m.o. / oTS / VS))</w:t>
      </w:r>
    </w:p>
    <w:p w14:paraId="05742E95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2.  Która grupa związków organicznych ma najwyższy teoretyczny potencjał metanowy (BMP)?</w:t>
      </w:r>
    </w:p>
    <w:p w14:paraId="194D230B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    * (Odpowiedź: Tłuszcze (lipidy))</w:t>
      </w:r>
    </w:p>
    <w:p w14:paraId="37EEF897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3.  Jaki jest główny problem związany ze stosowaniem dużych ilości pomiotu kurzego w biogazowni?</w:t>
      </w:r>
    </w:p>
    <w:p w14:paraId="5699992E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    * (Odpowiedź: Wysoka zawartość azotu i ryzyko inhibicji amoniakiem ($NH_3$))</w:t>
      </w:r>
    </w:p>
    <w:p w14:paraId="33BF327E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4.  Dlaczego magazynowanie kiszonek jest niezbędne dla zapewnienia ciągłości pracy biogazowni?</w:t>
      </w:r>
    </w:p>
    <w:p w14:paraId="11B1043B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    * (Odpowiedź: Ze względu na sezonowość zbiorów roślin energetycznych)</w:t>
      </w:r>
    </w:p>
    <w:p w14:paraId="08B07E01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5.  Podaj dwa przykłady substratów pochodzących z przetwórstwa rolno-spożywczego.</w:t>
      </w:r>
    </w:p>
    <w:p w14:paraId="089F5162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    * (Odpowiedź: np. wysłodki buraczane, wywar gorzelniany, serwatka, wytłoki owocowe, pulpa ziemniaczana)</w:t>
      </w:r>
    </w:p>
    <w:p w14:paraId="4C6792D3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(Zbierz odpowiedzi quizu lub omów je ustnie)</w:t>
      </w:r>
    </w:p>
    <w:p w14:paraId="01188E36" w14:textId="77777777" w:rsidR="00945BBF" w:rsidRDefault="00A05BD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21. Dziękuję!</w:t>
      </w:r>
    </w:p>
    <w:p w14:paraId="6562AD10" w14:textId="77777777" w:rsidR="00945BBF" w:rsidRDefault="00A05B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Pytania?</w:t>
      </w:r>
    </w:p>
    <w:sectPr w:rsidR="00945BBF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B17D0A07-AF6C-4917-AC7C-404B3CA34A6C}"/>
    <w:embedItalic r:id="rId2" w:fontKey="{30FED8AD-6A38-491A-BC21-6229144623DC}"/>
  </w:font>
  <w:font w:name="Google Sans">
    <w:charset w:val="00"/>
    <w:family w:val="auto"/>
    <w:pitch w:val="default"/>
    <w:embedRegular r:id="rId3" w:fontKey="{36C4302C-A0A3-4DFD-BC92-901981034510}"/>
    <w:embedBold r:id="rId4" w:fontKey="{BAF190C0-588B-49EE-89E4-77B3B4DF3C50}"/>
  </w:font>
  <w:font w:name="Google Sans Text">
    <w:charset w:val="00"/>
    <w:family w:val="auto"/>
    <w:pitch w:val="default"/>
    <w:embedRegular r:id="rId5" w:fontKey="{AEF8EFCB-75AC-4B77-B188-4BA00F53A4E5}"/>
    <w:embedBold r:id="rId6" w:fontKey="{F600AF29-CB2E-4371-8A5F-56CE7DE77A6F}"/>
    <w:embedItalic r:id="rId7" w:fontKey="{D76F74D5-365A-40DA-89AA-854FD21EC6C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4DD67F02-BE15-4B50-A653-F58276B5E87D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32D1089D-5349-4F5B-9AFA-4B66C4B631C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7540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62B579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0D174E3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0E2D042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129B7A6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32720F7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413E28A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41EE008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540B6C4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6A84116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6BE446C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7457116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BBF"/>
    <w:rsid w:val="00507440"/>
    <w:rsid w:val="00692B10"/>
    <w:rsid w:val="00945BBF"/>
    <w:rsid w:val="00A05BDF"/>
    <w:rsid w:val="0B845287"/>
    <w:rsid w:val="362AE20A"/>
    <w:rsid w:val="463ECF6E"/>
    <w:rsid w:val="74649291"/>
    <w:rsid w:val="7A32FA6C"/>
    <w:rsid w:val="7E5B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B84D"/>
  <w15:docId w15:val="{1D7156AA-41C7-47CE-B502-A1B71B5D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2763</Words>
  <Characters>16581</Characters>
  <Application>Microsoft Office Word</Application>
  <DocSecurity>0</DocSecurity>
  <Lines>138</Lines>
  <Paragraphs>38</Paragraphs>
  <ScaleCrop>false</ScaleCrop>
  <Company/>
  <LinksUpToDate>false</LinksUpToDate>
  <CharactersWithSpaces>19306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3</cp:revision>
  <dcterms:created xsi:type="dcterms:W3CDTF">2025-10-26T17:40:00Z</dcterms:created>
  <dcterms:modified xsi:type="dcterms:W3CDTF">2025-10-26T18:00:00Z</dcterms:modified>
</cp:coreProperties>
</file>