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184320" w:rsidP="05F360A1" w:rsidRDefault="00661B72" w14:paraId="25C6616B" wp14:textId="41714B0C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 w:rsidRPr="05F360A1" w:rsidR="4929177E">
        <w:rPr>
          <w:rFonts w:ascii="Google Sans" w:hAnsi="Google Sans" w:eastAsia="Google Sans" w:cs="Google Sans"/>
          <w:color w:val="1B1C1D"/>
        </w:rPr>
        <w:t xml:space="preserve">Moduł B: Biogaz Rolniczy – Definicje, Uwarunkowania Prawne </w:t>
      </w:r>
    </w:p>
    <w:p xmlns:wp14="http://schemas.microsoft.com/office/word/2010/wordml" w:rsidR="00184320" w:rsidP="05F360A1" w:rsidRDefault="00661B72" w14:paraId="7771D5A6" wp14:textId="3CB9A6D8">
      <w:pPr>
        <w:pStyle w:val="Nagwek2"/>
        <w:spacing w:before="0" w:after="120"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" w:hAnsi="Google Sans" w:eastAsia="Google Sans" w:cs="Google Sans"/>
          <w:color w:val="1B1C1D"/>
        </w:rPr>
        <w:t xml:space="preserve">Wpis do Rejestru Wytwórców i KZR </w:t>
      </w: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2</w:t>
      </w:r>
    </w:p>
    <w:p xmlns:wp14="http://schemas.microsoft.com/office/word/2010/wordml" w:rsidR="00184320" w:rsidP="05F360A1" w:rsidRDefault="00661B72" w14:paraId="467F9096" wp14:textId="7396E03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Wprowadzenie: Po Co Nam Te Przepisy? </w:t>
      </w:r>
      <w:r w:rsidRPr="05F360A1" w:rsidR="4929177E">
        <w:rPr>
          <w:rFonts w:ascii="Google Sans Text" w:hAnsi="Google Sans Text" w:eastAsia="Google Sans Text" w:cs="Google Sans Text"/>
        </w:rPr>
        <w:t>🤔</w:t>
      </w:r>
    </w:p>
    <w:p xmlns:wp14="http://schemas.microsoft.com/office/word/2010/wordml" w:rsidR="00184320" w:rsidRDefault="00661B72" w14:paraId="264FB7D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 Module A omówiliśmy biologię procesu fermentacji metanowej.</w:t>
      </w:r>
    </w:p>
    <w:p xmlns:wp14="http://schemas.microsoft.com/office/word/2010/wordml" w:rsidR="00184320" w:rsidRDefault="00661B72" w14:paraId="4C6BBBF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Dziś skupimy się na aspektach formalno-prawnych funkcjonowania biogazowni rolniczych.</w:t>
      </w:r>
    </w:p>
    <w:p xmlns:wp14="http://schemas.microsoft.com/office/word/2010/wordml" w:rsidR="00184320" w:rsidRDefault="00661B72" w14:paraId="7D47718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Dlaczego ten moduł jest ważny?</w:t>
      </w:r>
    </w:p>
    <w:p xmlns:wp14="http://schemas.microsoft.com/office/word/2010/wordml" w:rsidR="00184320" w:rsidRDefault="00661B72" w14:paraId="298E7AB5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Zrozumienie definicji, obowiązków i procedur administracyjnych to fundament bezpiecznego i </w:t>
      </w:r>
      <w:r>
        <w:rPr>
          <w:rFonts w:ascii="Google Sans Text" w:hAnsi="Google Sans Text" w:eastAsia="Google Sans Text" w:cs="Google Sans Text"/>
          <w:b/>
          <w:color w:val="1B1C1D"/>
        </w:rPr>
        <w:t>rentownego</w:t>
      </w:r>
      <w:r>
        <w:rPr>
          <w:rFonts w:ascii="Google Sans Text" w:hAnsi="Google Sans Text" w:eastAsia="Google Sans Text" w:cs="Google Sans Text"/>
          <w:color w:val="1B1C1D"/>
        </w:rPr>
        <w:t xml:space="preserve"> działania.</w:t>
      </w:r>
    </w:p>
    <w:p xmlns:wp14="http://schemas.microsoft.com/office/word/2010/wordml" w:rsidR="00184320" w:rsidRDefault="00661B72" w14:paraId="54C99934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Przepisy standaryzują, zapewniają bezpieczeństwo (środowiskowe, techniczne) i tworzą ramy dla </w:t>
      </w:r>
      <w:r>
        <w:rPr>
          <w:rFonts w:ascii="Google Sans Text" w:hAnsi="Google Sans Text" w:eastAsia="Google Sans Text" w:cs="Google Sans Text"/>
          <w:b/>
          <w:color w:val="1B1C1D"/>
        </w:rPr>
        <w:t>systemów wsparcia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30EDC933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Znajomość zasad pozwala unikać kosztownych błędów i w pełni wykorzystać potencjał inwestycji.</w:t>
      </w:r>
    </w:p>
    <w:p xmlns:wp14="http://schemas.microsoft.com/office/word/2010/wordml" w:rsidR="00184320" w:rsidRDefault="00661B72" w14:paraId="62CB224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Ten moduł to mapa po formalnym krajobrazie energetyki odnawialnej.</w:t>
      </w:r>
    </w:p>
    <w:p xmlns:wp14="http://schemas.microsoft.com/office/word/2010/wordml" w:rsidR="00184320" w:rsidP="05F360A1" w:rsidRDefault="00661B72" w14:paraId="2B967B72" wp14:textId="644174D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3</w:t>
      </w:r>
    </w:p>
    <w:p xmlns:wp14="http://schemas.microsoft.com/office/word/2010/wordml" w:rsidR="00184320" w:rsidP="05F360A1" w:rsidRDefault="00661B72" w14:paraId="306C4FBF" wp14:textId="0D96ACB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I. Co To Jest Biogaz Rolniczy? Definicje Kluczowe </w:t>
      </w:r>
      <w:r w:rsidRPr="05F360A1" w:rsidR="4929177E">
        <w:rPr>
          <w:rFonts w:ascii="Google Sans Text" w:hAnsi="Google Sans Text" w:eastAsia="Google Sans Text" w:cs="Google Sans Text"/>
        </w:rPr>
        <w:t>📖</w:t>
      </w:r>
      <w:r w:rsidRPr="05F360A1" w:rsidR="4929177E">
        <w:rPr>
          <w:rFonts w:ascii="Google Sans Text" w:hAnsi="Google Sans Text" w:eastAsia="Google Sans Text" w:cs="Google Sans Text"/>
        </w:rPr>
        <w:t xml:space="preserve"> (1/3)</w:t>
      </w:r>
    </w:p>
    <w:p xmlns:wp14="http://schemas.microsoft.com/office/word/2010/wordml" w:rsidR="00184320" w:rsidP="05F360A1" w:rsidRDefault="00661B72" w14:paraId="2A36A83A" wp14:textId="4A61B69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4B03FCBB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A. Podstawowe pojęcia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184320" w14:paraId="0605DBE0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E2054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Pojęcie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588C5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Definicja techniczna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66E4A1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Główne składniki</w:t>
            </w:r>
          </w:p>
        </w:tc>
      </w:tr>
      <w:tr xmlns:wp14="http://schemas.microsoft.com/office/word/2010/wordml" w:rsidR="00184320" w14:paraId="4F964DEE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2E8066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Biogaz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324F3C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Gaz powstający w procesie beztlenowego rozkładu materii organicznej przez mikroorganizmy (fermentacja metanowa).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DEE57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Metan (CH₄, 50-75% obj.) i Dwutlenek węgla (CO₂, 25-45% obj.), H₂S, H₂, N₂.</w:t>
            </w:r>
          </w:p>
        </w:tc>
      </w:tr>
      <w:tr xmlns:wp14="http://schemas.microsoft.com/office/word/2010/wordml" w:rsidR="00184320" w14:paraId="30171833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CC83DD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Biometan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255660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Biogaz oczyszczony (uszlachetniony) do parametrów jakościowych gazu ziemnego.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3C407F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Prawie czysty metan (&gt;97% CH₄).</w:t>
            </w:r>
          </w:p>
        </w:tc>
      </w:tr>
    </w:tbl>
    <w:p xmlns:wp14="http://schemas.microsoft.com/office/word/2010/wordml" w:rsidR="00184320" w:rsidRDefault="00661B72" w14:paraId="7E7EA4CE" wp14:textId="77777777">
      <w:pPr>
        <w:pBdr>
          <w:top w:val="nil"/>
          <w:left w:val="nil"/>
          <w:bottom w:val="nil"/>
          <w:right w:val="nil"/>
          <w:between w:val="nil"/>
        </w:pBdr>
        <w:spacing w:before="48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B. Definicja Biogazu Rolniczego (BR)</w:t>
      </w:r>
    </w:p>
    <w:p xmlns:wp14="http://schemas.microsoft.com/office/word/2010/wordml" w:rsidR="00184320" w:rsidRDefault="00661B72" w14:paraId="03AEDA7E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Kluczowe rozróżnienie:</w:t>
      </w:r>
      <w:r>
        <w:rPr>
          <w:rFonts w:ascii="Google Sans Text" w:hAnsi="Google Sans Text" w:eastAsia="Google Sans Text" w:cs="Google Sans Text"/>
          <w:color w:val="1B1C1D"/>
        </w:rPr>
        <w:t xml:space="preserve"> Od innych typów biogazu (np. składowiskowego, ściekowego).</w:t>
      </w:r>
    </w:p>
    <w:p xmlns:wp14="http://schemas.microsoft.com/office/word/2010/wordml" w:rsidR="00184320" w:rsidRDefault="00661B72" w14:paraId="64413427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/>
      </w:pPr>
      <w:r w:rsidRPr="05F360A1" w:rsidR="4929177E">
        <w:rPr>
          <w:rFonts w:ascii="Google Sans Text" w:hAnsi="Google Sans Text" w:eastAsia="Google Sans Text" w:cs="Google Sans Text"/>
          <w:color w:val="1B1C1D"/>
        </w:rPr>
        <w:t>Definicja determinuje podleganie pod przepisy i możliwość korzystania ze wsparcia (taryfy FIT/FIP, aukcje OZE).</w:t>
      </w:r>
    </w:p>
    <w:p w:rsidR="05F360A1" w:rsidP="05F360A1" w:rsidRDefault="05F360A1" w14:paraId="52C5B5FF" w14:textId="090EA4D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P="05F360A1" w:rsidRDefault="00661B72" w14:paraId="212E8582" wp14:textId="7714CDB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4</w:t>
      </w:r>
    </w:p>
    <w:p xmlns:wp14="http://schemas.microsoft.com/office/word/2010/wordml" w:rsidR="00184320" w:rsidP="05F360A1" w:rsidRDefault="00661B72" w14:paraId="5ED3CF34" wp14:textId="2F5BF9D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I. Co To Jest Biogaz Rolniczy? Definicje Kluczowe </w:t>
      </w:r>
      <w:r w:rsidRPr="05F360A1" w:rsidR="4929177E">
        <w:rPr>
          <w:rFonts w:ascii="Google Sans Text" w:hAnsi="Google Sans Text" w:eastAsia="Google Sans Text" w:cs="Google Sans Text"/>
        </w:rPr>
        <w:t>📖</w:t>
      </w:r>
      <w:r w:rsidRPr="05F360A1" w:rsidR="4929177E">
        <w:rPr>
          <w:rFonts w:ascii="Google Sans Text" w:hAnsi="Google Sans Text" w:eastAsia="Google Sans Text" w:cs="Google Sans Text"/>
        </w:rPr>
        <w:t xml:space="preserve"> (2/3)</w:t>
      </w:r>
    </w:p>
    <w:p xmlns:wp14="http://schemas.microsoft.com/office/word/2010/wordml" w:rsidR="00184320" w:rsidP="05F360A1" w:rsidRDefault="00661B72" w14:paraId="5F3A087D" wp14:textId="695C77C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002286CC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B. Definicja Biogazu Rolniczego (BR) - cd.</w:t>
      </w:r>
    </w:p>
    <w:p xmlns:wp14="http://schemas.microsoft.com/office/word/2010/wordml" w:rsidR="00184320" w:rsidRDefault="00661B72" w14:paraId="3460F64E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Zgodnie z </w:t>
      </w:r>
      <w:r>
        <w:rPr>
          <w:rFonts w:ascii="Google Sans Text" w:hAnsi="Google Sans Text" w:eastAsia="Google Sans Text" w:cs="Google Sans Text"/>
          <w:b/>
          <w:color w:val="1B1C1D"/>
        </w:rPr>
        <w:t>Art. 2 pkt 2 Ustawy o Odnawialnych Źródłach Energii (Ustawa OZE) z 2015 r.</w:t>
      </w:r>
      <w:r>
        <w:rPr>
          <w:rFonts w:ascii="Google Sans Text" w:hAnsi="Google Sans Text" w:eastAsia="Google Sans Text" w:cs="Google Sans Text"/>
          <w:color w:val="1B1C1D"/>
        </w:rPr>
        <w:t xml:space="preserve"> (z późn. zm.), jest to gaz otrzymywany w procesie fermentacji metanowej </w:t>
      </w:r>
      <w:r>
        <w:rPr>
          <w:rFonts w:ascii="Google Sans Text" w:hAnsi="Google Sans Text" w:eastAsia="Google Sans Text" w:cs="Google Sans Text"/>
          <w:b/>
          <w:color w:val="1B1C1D"/>
        </w:rPr>
        <w:t>wyłącznie</w:t>
      </w:r>
      <w:r>
        <w:rPr>
          <w:rFonts w:ascii="Google Sans Text" w:hAnsi="Google Sans Text" w:eastAsia="Google Sans Text" w:cs="Google Sans Text"/>
          <w:color w:val="1B1C1D"/>
        </w:rPr>
        <w:t xml:space="preserve"> z określonych substratów:</w:t>
      </w:r>
    </w:p>
    <w:p xmlns:wp14="http://schemas.microsoft.com/office/word/2010/wordml" w:rsidR="00184320" w:rsidRDefault="00661B72" w14:paraId="6347FE63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Produktów rolnych</w:t>
      </w:r>
      <w:r>
        <w:rPr>
          <w:rFonts w:ascii="Google Sans Text" w:hAnsi="Google Sans Text" w:eastAsia="Google Sans Text" w:cs="Google Sans Text"/>
          <w:color w:val="1B1C1D"/>
        </w:rPr>
        <w:t xml:space="preserve"> oraz </w:t>
      </w:r>
      <w:r>
        <w:rPr>
          <w:rFonts w:ascii="Google Sans Text" w:hAnsi="Google Sans Text" w:eastAsia="Google Sans Text" w:cs="Google Sans Text"/>
          <w:b/>
          <w:color w:val="1B1C1D"/>
        </w:rPr>
        <w:t>produktów ubocznych rolnictwa</w:t>
      </w:r>
      <w:r>
        <w:rPr>
          <w:rFonts w:ascii="Google Sans Text" w:hAnsi="Google Sans Text" w:eastAsia="Google Sans Text" w:cs="Google Sans Text"/>
          <w:color w:val="1B1C1D"/>
        </w:rPr>
        <w:t>, w tym odchodów zwierzęcych.</w:t>
      </w:r>
    </w:p>
    <w:p xmlns:wp14="http://schemas.microsoft.com/office/word/2010/wordml" w:rsidR="00184320" w:rsidRDefault="00661B72" w14:paraId="1FA34573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Produktów z przetwórstwa</w:t>
      </w:r>
      <w:r>
        <w:rPr>
          <w:rFonts w:ascii="Google Sans Text" w:hAnsi="Google Sans Text" w:eastAsia="Google Sans Text" w:cs="Google Sans Text"/>
          <w:color w:val="1B1C1D"/>
        </w:rPr>
        <w:t xml:space="preserve"> produktów pochodzenia rolniczego i produktów ubocznych, </w:t>
      </w:r>
      <w:r>
        <w:rPr>
          <w:rFonts w:ascii="Google Sans Text" w:hAnsi="Google Sans Text" w:eastAsia="Google Sans Text" w:cs="Google Sans Text"/>
          <w:b/>
          <w:color w:val="1B1C1D"/>
        </w:rPr>
        <w:t>odpadów lub pozostałości</w:t>
      </w:r>
      <w:r>
        <w:rPr>
          <w:rFonts w:ascii="Google Sans Text" w:hAnsi="Google Sans Text" w:eastAsia="Google Sans Text" w:cs="Google Sans Text"/>
          <w:color w:val="1B1C1D"/>
        </w:rPr>
        <w:t xml:space="preserve"> z tego przetwórstwa (w tym z produkcji żywności), pochodzących z zakładów przemysłowych, a także z zakładowych oczyszczalni ścieków z przetwórstwa rolno-spożywczego (z rozdziałem ścieków przemysłowych od pozostałych rodzajów osadów i ścieków).</w:t>
      </w:r>
    </w:p>
    <w:p xmlns:wp14="http://schemas.microsoft.com/office/word/2010/wordml" w:rsidR="00184320" w:rsidRDefault="00661B72" w14:paraId="0061473D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Produktów spożywczych </w:t>
      </w:r>
      <w:r>
        <w:rPr>
          <w:rFonts w:ascii="Google Sans Text" w:hAnsi="Google Sans Text" w:eastAsia="Google Sans Text" w:cs="Google Sans Text"/>
          <w:b/>
          <w:color w:val="1B1C1D"/>
        </w:rPr>
        <w:t>przeterminowanych</w:t>
      </w:r>
      <w:r>
        <w:rPr>
          <w:rFonts w:ascii="Google Sans Text" w:hAnsi="Google Sans Text" w:eastAsia="Google Sans Text" w:cs="Google Sans Text"/>
          <w:color w:val="1B1C1D"/>
        </w:rPr>
        <w:t xml:space="preserve"> lub nieprzydatnych do spożycia.</w:t>
      </w:r>
    </w:p>
    <w:p xmlns:wp14="http://schemas.microsoft.com/office/word/2010/wordml" w:rsidR="00184320" w:rsidRDefault="00661B72" w14:paraId="6EEE2149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Tłuszczów i mieszanin olejów</w:t>
      </w:r>
      <w:r>
        <w:rPr>
          <w:rFonts w:ascii="Google Sans Text" w:hAnsi="Google Sans Text" w:eastAsia="Google Sans Text" w:cs="Google Sans Text"/>
          <w:color w:val="1B1C1D"/>
        </w:rPr>
        <w:t xml:space="preserve"> z separacji olej/woda zawierających wyłącznie oleje jadalne i tłuszcze.</w:t>
      </w:r>
    </w:p>
    <w:p xmlns:wp14="http://schemas.microsoft.com/office/word/2010/wordml" w:rsidR="00184320" w:rsidRDefault="00661B72" w14:paraId="62F2D4F8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Biomasy roślinnej</w:t>
      </w:r>
      <w:r>
        <w:rPr>
          <w:rFonts w:ascii="Google Sans Text" w:hAnsi="Google Sans Text" w:eastAsia="Google Sans Text" w:cs="Google Sans Text"/>
          <w:color w:val="1B1C1D"/>
        </w:rPr>
        <w:t xml:space="preserve"> zebranej z terenów innych niż zaewidencjonowane jako rolne.</w:t>
      </w:r>
    </w:p>
    <w:p xmlns:wp14="http://schemas.microsoft.com/office/word/2010/wordml" w:rsidR="00184320" w:rsidRDefault="00661B72" w14:paraId="7EFABF8E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Odchodów zwierzęcych</w:t>
      </w:r>
      <w:r>
        <w:rPr>
          <w:rFonts w:ascii="Google Sans Text" w:hAnsi="Google Sans Text" w:eastAsia="Google Sans Text" w:cs="Google Sans Text"/>
          <w:color w:val="1B1C1D"/>
        </w:rPr>
        <w:t xml:space="preserve"> pozyskanych z działalności innej niż rolnicza.</w:t>
      </w:r>
    </w:p>
    <w:p xmlns:wp14="http://schemas.microsoft.com/office/word/2010/wordml" w:rsidR="00184320" w:rsidRDefault="00661B72" w14:paraId="3A123F4D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WAŻNE WYŁĄCZENIE:</w:t>
      </w:r>
      <w:r>
        <w:rPr>
          <w:rFonts w:ascii="Google Sans Text" w:hAnsi="Google Sans Text" w:eastAsia="Google Sans Text" w:cs="Google Sans Text"/>
          <w:color w:val="1B1C1D"/>
        </w:rPr>
        <w:t xml:space="preserve"> Definicja </w:t>
      </w:r>
      <w:r>
        <w:rPr>
          <w:rFonts w:ascii="Google Sans Text" w:hAnsi="Google Sans Text" w:eastAsia="Google Sans Text" w:cs="Google Sans Text"/>
          <w:b/>
          <w:color w:val="1B1C1D"/>
        </w:rPr>
        <w:t>wyklucza</w:t>
      </w:r>
      <w:r>
        <w:rPr>
          <w:rFonts w:ascii="Google Sans Text" w:hAnsi="Google Sans Text" w:eastAsia="Google Sans Text" w:cs="Google Sans Text"/>
          <w:color w:val="1B1C1D"/>
        </w:rPr>
        <w:t xml:space="preserve"> biogaz pozyskany z </w:t>
      </w:r>
      <w:r>
        <w:rPr>
          <w:rFonts w:ascii="Google Sans Text" w:hAnsi="Google Sans Text" w:eastAsia="Google Sans Text" w:cs="Google Sans Text"/>
          <w:b/>
          <w:color w:val="1B1C1D"/>
        </w:rPr>
        <w:t>odpadów komunalnych</w:t>
      </w:r>
      <w:r>
        <w:rPr>
          <w:rFonts w:ascii="Google Sans Text" w:hAnsi="Google Sans Text" w:eastAsia="Google Sans Text" w:cs="Google Sans Text"/>
          <w:color w:val="1B1C1D"/>
        </w:rPr>
        <w:t xml:space="preserve">, ze </w:t>
      </w:r>
      <w:r>
        <w:rPr>
          <w:rFonts w:ascii="Google Sans Text" w:hAnsi="Google Sans Text" w:eastAsia="Google Sans Text" w:cs="Google Sans Text"/>
          <w:b/>
          <w:color w:val="1B1C1D"/>
        </w:rPr>
        <w:t>składowisk odpadów</w:t>
      </w:r>
      <w:r>
        <w:rPr>
          <w:rFonts w:ascii="Google Sans Text" w:hAnsi="Google Sans Text" w:eastAsia="Google Sans Text" w:cs="Google Sans Text"/>
          <w:color w:val="1B1C1D"/>
        </w:rPr>
        <w:t>, oraz z oczyszczalni ścieków innych niż wymienione w pkt 2 (tj. innych niż zakładowe z przetwórstwa rolno-spożywczego).</w:t>
      </w:r>
    </w:p>
    <w:p xmlns:wp14="http://schemas.microsoft.com/office/word/2010/wordml" w:rsidR="00184320" w:rsidP="05F360A1" w:rsidRDefault="00661B72" w14:paraId="5B6579B3" wp14:textId="452FF00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5</w:t>
      </w:r>
    </w:p>
    <w:p xmlns:wp14="http://schemas.microsoft.com/office/word/2010/wordml" w:rsidR="00184320" w:rsidP="05F360A1" w:rsidRDefault="00661B72" w14:paraId="545E6481" wp14:textId="45FA24C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I. Co To Jest Biogaz Rolniczy? Definicje Kluczowe </w:t>
      </w:r>
      <w:r w:rsidRPr="05F360A1" w:rsidR="4929177E">
        <w:rPr>
          <w:rFonts w:ascii="Google Sans Text" w:hAnsi="Google Sans Text" w:eastAsia="Google Sans Text" w:cs="Google Sans Text"/>
        </w:rPr>
        <w:t>📖</w:t>
      </w:r>
      <w:r w:rsidRPr="05F360A1" w:rsidR="4929177E">
        <w:rPr>
          <w:rFonts w:ascii="Google Sans Text" w:hAnsi="Google Sans Text" w:eastAsia="Google Sans Text" w:cs="Google Sans Text"/>
        </w:rPr>
        <w:t xml:space="preserve"> (3/3)</w:t>
      </w:r>
    </w:p>
    <w:p xmlns:wp14="http://schemas.microsoft.com/office/word/2010/wordml" w:rsidR="00184320" w:rsidP="05F360A1" w:rsidRDefault="00661B72" w14:paraId="3A38708D" wp14:textId="1462F12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48ADA3CD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C. Lista substratów uprzywilejowanych (Ustawa o ułatwieniach 2023)</w:t>
      </w:r>
    </w:p>
    <w:p xmlns:wp14="http://schemas.microsoft.com/office/word/2010/wordml" w:rsidR="00184320" w:rsidRDefault="00661B72" w14:paraId="74781FEE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Nowe przepisy wprowadziły </w:t>
      </w:r>
      <w:r>
        <w:rPr>
          <w:rFonts w:ascii="Google Sans Text" w:hAnsi="Google Sans Text" w:eastAsia="Google Sans Text" w:cs="Google Sans Text"/>
          <w:b/>
          <w:color w:val="1B1C1D"/>
        </w:rPr>
        <w:t>szczegółową listę substratów</w:t>
      </w:r>
      <w:r>
        <w:rPr>
          <w:rFonts w:ascii="Google Sans Text" w:hAnsi="Google Sans Text" w:eastAsia="Google Sans Text" w:cs="Google Sans Text"/>
          <w:color w:val="1B1C1D"/>
        </w:rPr>
        <w:t xml:space="preserve">, których użycie pozwala na </w:t>
      </w:r>
      <w:r>
        <w:rPr>
          <w:rFonts w:ascii="Google Sans Text" w:hAnsi="Google Sans Text" w:eastAsia="Google Sans Text" w:cs="Google Sans Text"/>
          <w:b/>
          <w:color w:val="1B1C1D"/>
        </w:rPr>
        <w:t>ułatwienia</w:t>
      </w:r>
      <w:r>
        <w:rPr>
          <w:rFonts w:ascii="Google Sans Text" w:hAnsi="Google Sans Text" w:eastAsia="Google Sans Text" w:cs="Google Sans Text"/>
          <w:color w:val="1B1C1D"/>
        </w:rPr>
        <w:t xml:space="preserve"> (lokalizacja, status pofermentu).</w:t>
      </w:r>
    </w:p>
    <w:p xmlns:wp14="http://schemas.microsoft.com/office/word/2010/wordml" w:rsidR="00184320" w:rsidRDefault="00661B72" w14:paraId="56B2C317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Zgodnie z </w:t>
      </w:r>
      <w:r>
        <w:rPr>
          <w:rFonts w:ascii="Google Sans Text" w:hAnsi="Google Sans Text" w:eastAsia="Google Sans Text" w:cs="Google Sans Text"/>
          <w:b/>
          <w:color w:val="1B1C1D"/>
        </w:rPr>
        <w:t>Rozporządzeniem MRiRW z 12.10.2023 r.</w:t>
      </w:r>
      <w:r>
        <w:rPr>
          <w:rFonts w:ascii="Google Sans Text" w:hAnsi="Google Sans Text" w:eastAsia="Google Sans Text" w:cs="Google Sans Text"/>
          <w:color w:val="1B1C1D"/>
        </w:rPr>
        <w:t xml:space="preserve"> (Dz. U. poz. 2230), lista obejmuje m.in.:</w:t>
      </w:r>
    </w:p>
    <w:tbl>
      <w:tblPr>
        <w:tblStyle w:val="a0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184320" w14:paraId="27684080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454CDE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Grupa Substratów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227A6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Przykłady (wybrane)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7B7016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Status prawny wg Rozp.</w:t>
            </w:r>
          </w:p>
        </w:tc>
      </w:tr>
      <w:tr xmlns:wp14="http://schemas.microsoft.com/office/word/2010/wordml" w:rsidR="00184320" w14:paraId="2B904AB3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60B17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Grupa 1: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Biomasa z produkcji rolnej/leśnej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E6346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Odchody zwierzęce, słoma, inne naturalne substancje z produkcji rolniczej/leśnej (w tym z upraw hydroponicznych, grzybów).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13C2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84320" w14:paraId="5EB69ADC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99C805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Grupa 2: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Inne (pochodzenia biologicznego)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184320" w14:paraId="672A66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184320" w14:paraId="0A37501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</w:tr>
      <w:tr xmlns:wp14="http://schemas.microsoft.com/office/word/2010/wordml" w:rsidR="00184320" w14:paraId="4DCB41D1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FD0BD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Biomasa z terenów zielonych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B6D14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Trawa itp. (nie odpady komunalne, bezpośrednio od producenta).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D75B2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84320" w14:paraId="6ACA249B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719610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Produkty uboczne poch. zwierzęcego (kat. 2, 3)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63779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Nawóz naturalny, treść przewodu pokarmowego (kat. 2), materiały kat. 3 (np. surowce nienadające się do spożycia, serwatka).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2C4A779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84320" w14:paraId="1F914194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2F175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Płynne/stałe substancje z prod. biogazu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4ADFC5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Poferment z substratów z tej listy.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C5511A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84320" w14:paraId="31D5CD97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34D27C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Przedmioty/substancje (produkt uboczny)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34CA0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Wysłodki, wytłoki, wywary, osady z mycia surowców rolnych, biomasa z przetwórstwa żywności, surowce nienadające się do spożycia.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F1EF7E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84320" w14:paraId="09300DF4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860B64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Odpady (specyficzne kody)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2C559C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 rolnictwa (02 01 03, 02 01 06), z przetwórstwa zwierzęcego (02 02 03), roślinnego (02 03 04), cukrowniczego (02 04 80), mleczarskiego (02 05 80), napojów (02 07 80).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7085BA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</w:tbl>
    <w:p xmlns:wp14="http://schemas.microsoft.com/office/word/2010/wordml" w:rsidR="00184320" w:rsidRDefault="00661B72" w14:paraId="393C597F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Zasada:</w:t>
      </w:r>
      <w:r>
        <w:rPr>
          <w:rFonts w:ascii="Google Sans Text" w:hAnsi="Google Sans Text" w:eastAsia="Google Sans Text" w:cs="Google Sans Text"/>
          <w:color w:val="1B1C1D"/>
        </w:rPr>
        <w:t xml:space="preserve"> Trzymanie się tej listy jest kluczowe dla skorzystania z </w:t>
      </w:r>
      <w:r>
        <w:rPr>
          <w:rFonts w:ascii="Google Sans Text" w:hAnsi="Google Sans Text" w:eastAsia="Google Sans Text" w:cs="Google Sans Text"/>
          <w:b/>
          <w:color w:val="1B1C1D"/>
        </w:rPr>
        <w:t>ułatwień prawnych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uproszczonego statusu pofermentu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P="05F360A1" w:rsidRDefault="00661B72" w14:paraId="1E4873C7" wp14:textId="4BE6024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6</w:t>
      </w:r>
    </w:p>
    <w:p xmlns:wp14="http://schemas.microsoft.com/office/word/2010/wordml" w:rsidR="00184320" w:rsidP="05F360A1" w:rsidRDefault="00661B72" w14:paraId="2B5CBCA0" wp14:textId="5415FD7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II. Ramy Prawne Działalności: Kluczowe Ustawy ⚖</w:t>
      </w:r>
      <w:r w:rsidRPr="05F360A1" w:rsidR="4929177E">
        <w:rPr>
          <w:rFonts w:ascii="Google Sans Text" w:hAnsi="Google Sans Text" w:eastAsia="Google Sans Text" w:cs="Google Sans Text"/>
        </w:rPr>
        <w:t>️</w:t>
      </w:r>
      <w:r w:rsidRPr="05F360A1" w:rsidR="4929177E">
        <w:rPr>
          <w:rFonts w:ascii="Google Sans Text" w:hAnsi="Google Sans Text" w:eastAsia="Google Sans Text" w:cs="Google Sans Text"/>
        </w:rPr>
        <w:t xml:space="preserve"> (1/4)</w:t>
      </w:r>
    </w:p>
    <w:p xmlns:wp14="http://schemas.microsoft.com/office/word/2010/wordml" w:rsidR="00184320" w:rsidP="05F360A1" w:rsidRDefault="00661B72" w14:paraId="096751A9" wp14:textId="17A1730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30273AE5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Funkcjonowanie biogazowni rolniczej reguluje kilka kluczowych aktów prawnych.</w:t>
      </w:r>
    </w:p>
    <w:p xmlns:wp14="http://schemas.microsoft.com/office/word/2010/wordml" w:rsidR="00184320" w:rsidRDefault="00661B72" w14:paraId="2C16C717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1. Ustawa o Odnawialnych Źródłach Energii (Ustawa OZE) z 2015 r. (z późn. zm.)</w:t>
      </w:r>
    </w:p>
    <w:p xmlns:wp14="http://schemas.microsoft.com/office/word/2010/wordml" w:rsidR="00184320" w:rsidRDefault="00661B72" w14:paraId="3728DDC0" wp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Rola:</w:t>
      </w:r>
      <w:r>
        <w:rPr>
          <w:rFonts w:ascii="Google Sans Text" w:hAnsi="Google Sans Text" w:eastAsia="Google Sans Text" w:cs="Google Sans Text"/>
          <w:color w:val="1B1C1D"/>
        </w:rPr>
        <w:t xml:space="preserve"> Podstawa systemu wsparcia dla OZE w Polsce.</w:t>
      </w:r>
    </w:p>
    <w:p xmlns:wp14="http://schemas.microsoft.com/office/word/2010/wordml" w:rsidR="00184320" w:rsidRDefault="00661B72" w14:paraId="2A908E9A" wp14:textId="77777777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Definiuje biogaz rolniczy.</w:t>
      </w:r>
    </w:p>
    <w:p xmlns:wp14="http://schemas.microsoft.com/office/word/2010/wordml" w:rsidR="00184320" w:rsidRDefault="00661B72" w14:paraId="1491C5B9" wp14:textId="77777777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Określa zasady wsparcia (systemy aukcyjne, taryfy FIT/FIP).</w:t>
      </w:r>
    </w:p>
    <w:p xmlns:wp14="http://schemas.microsoft.com/office/word/2010/wordml" w:rsidR="00184320" w:rsidRDefault="00661B72" w14:paraId="52DE1DD3" wp14:textId="77777777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Wprowadza </w:t>
      </w:r>
      <w:r>
        <w:rPr>
          <w:rFonts w:ascii="Google Sans Text" w:hAnsi="Google Sans Text" w:eastAsia="Google Sans Text" w:cs="Google Sans Text"/>
          <w:b/>
          <w:color w:val="1B1C1D"/>
        </w:rPr>
        <w:t>obowiązek rejestracji wytwórców</w:t>
      </w:r>
      <w:r>
        <w:rPr>
          <w:rFonts w:ascii="Google Sans Text" w:hAnsi="Google Sans Text" w:eastAsia="Google Sans Text" w:cs="Google Sans Text"/>
          <w:color w:val="1B1C1D"/>
        </w:rPr>
        <w:t xml:space="preserve"> w rejestrze prowadzonym przez Prezesa URE.</w:t>
      </w:r>
    </w:p>
    <w:p xmlns:wp14="http://schemas.microsoft.com/office/word/2010/wordml" w:rsidR="00184320" w:rsidRDefault="00661B72" w14:paraId="30F9E694" wp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Wsparcie:</w:t>
      </w:r>
      <w:r>
        <w:rPr>
          <w:rFonts w:ascii="Google Sans Text" w:hAnsi="Google Sans Text" w:eastAsia="Google Sans Text" w:cs="Google Sans Text"/>
          <w:color w:val="1B1C1D"/>
        </w:rPr>
        <w:t xml:space="preserve"> Umożliwia uzyskanie świadectw pochodzenia (stare systemy) lub udział w systemie aukcyjnym / FIT/FIP (nowe instalacje).</w:t>
      </w:r>
    </w:p>
    <w:p xmlns:wp14="http://schemas.microsoft.com/office/word/2010/wordml" w:rsidR="00184320" w:rsidRDefault="00661B72" w14:paraId="50FB8648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2. Ustawa o ułatwieniach... (Ustawa o biogazowniach rolniczych) z 2023 r.</w:t>
      </w:r>
    </w:p>
    <w:p xmlns:wp14="http://schemas.microsoft.com/office/word/2010/wordml" w:rsidR="00184320" w:rsidRDefault="00661B72" w14:paraId="4352EBA2" wp14:textId="77777777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Rola:</w:t>
      </w:r>
      <w:r>
        <w:rPr>
          <w:rFonts w:ascii="Google Sans Text" w:hAnsi="Google Sans Text" w:eastAsia="Google Sans Text" w:cs="Google Sans Text"/>
          <w:color w:val="1B1C1D"/>
        </w:rPr>
        <w:t xml:space="preserve"> "Przyspieszacz" inwestycji, upraszcza proces dla biogazowni spełniających kryteria mocy (do 3,5 MWe) i używających substratów z uprzywilejowanej listy.</w:t>
      </w:r>
    </w:p>
    <w:p xmlns:wp14="http://schemas.microsoft.com/office/word/2010/wordml" w:rsidR="00184320" w:rsidRDefault="00661B72" w14:paraId="53B64249" wp14:textId="77777777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Kluczowe Ułatwienia:</w:t>
      </w:r>
    </w:p>
    <w:p xmlns:wp14="http://schemas.microsoft.com/office/word/2010/wordml" w:rsidR="00184320" w:rsidRDefault="00661B72" w14:paraId="7B6152C4" wp14:textId="77777777">
      <w:pPr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Lokalizacja:</w:t>
      </w:r>
      <w:r>
        <w:rPr>
          <w:rFonts w:ascii="Google Sans Text" w:hAnsi="Google Sans Text" w:eastAsia="Google Sans Text" w:cs="Google Sans Text"/>
          <w:color w:val="1B1C1D"/>
        </w:rPr>
        <w:t xml:space="preserve"> Umożliwia lokalizację na gruntach rolnych </w:t>
      </w:r>
      <w:r>
        <w:rPr>
          <w:rFonts w:ascii="Google Sans Text" w:hAnsi="Google Sans Text" w:eastAsia="Google Sans Text" w:cs="Google Sans Text"/>
          <w:b/>
          <w:color w:val="1B1C1D"/>
        </w:rPr>
        <w:t>bez zmiany MPZP</w:t>
      </w:r>
      <w:r>
        <w:rPr>
          <w:rFonts w:ascii="Google Sans Text" w:hAnsi="Google Sans Text" w:eastAsia="Google Sans Text" w:cs="Google Sans Text"/>
          <w:color w:val="1B1C1D"/>
        </w:rPr>
        <w:t xml:space="preserve"> pod pewnymi warunkami (głównie dla podmiotów prowadzących gospodarstwa rolne, pow. &lt; 1 ha).</w:t>
      </w:r>
    </w:p>
    <w:p xmlns:wp14="http://schemas.microsoft.com/office/word/2010/wordml" w:rsidR="00184320" w:rsidRDefault="00661B72" w14:paraId="74B105DF" wp14:textId="77777777">
      <w:pPr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Terminy:</w:t>
      </w:r>
      <w:r>
        <w:rPr>
          <w:rFonts w:ascii="Google Sans Text" w:hAnsi="Google Sans Text" w:eastAsia="Google Sans Text" w:cs="Google Sans Text"/>
          <w:color w:val="1B1C1D"/>
        </w:rPr>
        <w:t xml:space="preserve"> Skraca terminy wydawania decyzji (np. warunki zabudowy - </w:t>
      </w:r>
      <w:r>
        <w:rPr>
          <w:rFonts w:ascii="Google Sans Text" w:hAnsi="Google Sans Text" w:eastAsia="Google Sans Text" w:cs="Google Sans Text"/>
          <w:b/>
          <w:color w:val="1B1C1D"/>
        </w:rPr>
        <w:t>65 dni</w:t>
      </w:r>
      <w:r>
        <w:rPr>
          <w:rFonts w:ascii="Google Sans Text" w:hAnsi="Google Sans Text" w:eastAsia="Google Sans Text" w:cs="Google Sans Text"/>
          <w:color w:val="1B1C1D"/>
        </w:rPr>
        <w:t xml:space="preserve">, warunki przyłączenia do sieci dla BR ≤ 2MW - </w:t>
      </w:r>
      <w:r>
        <w:rPr>
          <w:rFonts w:ascii="Google Sans Text" w:hAnsi="Google Sans Text" w:eastAsia="Google Sans Text" w:cs="Google Sans Text"/>
          <w:b/>
          <w:color w:val="1B1C1D"/>
        </w:rPr>
        <w:t>90 dni</w:t>
      </w:r>
      <w:r>
        <w:rPr>
          <w:rFonts w:ascii="Google Sans Text" w:hAnsi="Google Sans Text" w:eastAsia="Google Sans Text" w:cs="Google Sans Text"/>
          <w:color w:val="1B1C1D"/>
        </w:rPr>
        <w:t>).</w:t>
      </w:r>
    </w:p>
    <w:p xmlns:wp14="http://schemas.microsoft.com/office/word/2010/wordml" w:rsidR="00184320" w:rsidRDefault="00661B72" w14:paraId="637136FA" wp14:textId="77777777">
      <w:pPr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Poferment:</w:t>
      </w:r>
      <w:r>
        <w:rPr>
          <w:rFonts w:ascii="Google Sans Text" w:hAnsi="Google Sans Text" w:eastAsia="Google Sans Text" w:cs="Google Sans Text"/>
          <w:color w:val="1B1C1D"/>
        </w:rPr>
        <w:t xml:space="preserve"> Wprowadza rewolucyjną zmianę statusu pofermentu.</w:t>
      </w:r>
    </w:p>
    <w:p xmlns:wp14="http://schemas.microsoft.com/office/word/2010/wordml" w:rsidR="00184320" w:rsidP="05F360A1" w:rsidRDefault="00661B72" w14:paraId="70DEDF2A" wp14:textId="550259D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7</w:t>
      </w:r>
    </w:p>
    <w:p xmlns:wp14="http://schemas.microsoft.com/office/word/2010/wordml" w:rsidR="00184320" w:rsidP="05F360A1" w:rsidRDefault="00661B72" w14:paraId="6769B0AB" wp14:textId="23C7CF6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II. Ramy Prawne Działalności: Kluczowe Ustawy ⚖</w:t>
      </w:r>
      <w:r w:rsidRPr="05F360A1" w:rsidR="4929177E">
        <w:rPr>
          <w:rFonts w:ascii="Google Sans Text" w:hAnsi="Google Sans Text" w:eastAsia="Google Sans Text" w:cs="Google Sans Text"/>
        </w:rPr>
        <w:t>️</w:t>
      </w:r>
      <w:r w:rsidRPr="05F360A1" w:rsidR="4929177E">
        <w:rPr>
          <w:rFonts w:ascii="Google Sans Text" w:hAnsi="Google Sans Text" w:eastAsia="Google Sans Text" w:cs="Google Sans Text"/>
        </w:rPr>
        <w:t xml:space="preserve"> (2/4)</w:t>
      </w:r>
    </w:p>
    <w:p xmlns:wp14="http://schemas.microsoft.com/office/word/2010/wordml" w:rsidR="00184320" w:rsidP="05F360A1" w:rsidRDefault="00661B72" w14:paraId="2466B4AE" wp14:textId="3868F47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28277FEA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3. Rewolucyjna Zmiana Statusu Pofermentu (Ustawa o ułatwieniach, Art. 15)</w:t>
      </w:r>
    </w:p>
    <w:p xmlns:wp14="http://schemas.microsoft.com/office/word/2010/wordml" w:rsidR="00184320" w:rsidRDefault="00661B72" w14:paraId="690EF548" wp14:textId="7777777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Najważniejsza zmiana:</w:t>
      </w:r>
      <w:r>
        <w:rPr>
          <w:rFonts w:ascii="Google Sans Text" w:hAnsi="Google Sans Text" w:eastAsia="Google Sans Text" w:cs="Google Sans Text"/>
          <w:color w:val="1B1C1D"/>
        </w:rPr>
        <w:t xml:space="preserve"> Dotyczy produktu końcowego biogazowni (pofermentu).</w:t>
      </w:r>
    </w:p>
    <w:p xmlns:wp14="http://schemas.microsoft.com/office/word/2010/wordml" w:rsidR="00184320" w:rsidRDefault="00661B72" w14:paraId="177FFEAC" wp14:textId="7777777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Stary Status:</w:t>
      </w:r>
      <w:r>
        <w:rPr>
          <w:rFonts w:ascii="Google Sans Text" w:hAnsi="Google Sans Text" w:eastAsia="Google Sans Text" w:cs="Google Sans Text"/>
          <w:color w:val="1B1C1D"/>
        </w:rPr>
        <w:t xml:space="preserve"> Poferment był domyślnie </w:t>
      </w:r>
      <w:r>
        <w:rPr>
          <w:rFonts w:ascii="Google Sans Text" w:hAnsi="Google Sans Text" w:eastAsia="Google Sans Text" w:cs="Google Sans Text"/>
          <w:b/>
          <w:color w:val="1B1C1D"/>
        </w:rPr>
        <w:t>odpadem</w:t>
      </w:r>
      <w:r>
        <w:rPr>
          <w:rFonts w:ascii="Google Sans Text" w:hAnsi="Google Sans Text" w:eastAsia="Google Sans Text" w:cs="Google Sans Text"/>
          <w:color w:val="1B1C1D"/>
        </w:rPr>
        <w:t xml:space="preserve"> (kod 19 06 05 - ciecze / 19 06 06 - przefermentowane odpady). Jego zagospodarowanie (np. nawożenie) wymagało </w:t>
      </w:r>
      <w:r>
        <w:rPr>
          <w:rFonts w:ascii="Google Sans Text" w:hAnsi="Google Sans Text" w:eastAsia="Google Sans Text" w:cs="Google Sans Text"/>
          <w:b/>
          <w:color w:val="1B1C1D"/>
        </w:rPr>
        <w:t>zezwolenia na odzysk R10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488CA24D" wp14:textId="7777777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Nowy Status (od 11.09.2023 r.):</w:t>
      </w:r>
      <w:r>
        <w:rPr>
          <w:rFonts w:ascii="Google Sans Text" w:hAnsi="Google Sans Text" w:eastAsia="Google Sans Text" w:cs="Google Sans Text"/>
          <w:color w:val="1B1C1D"/>
        </w:rPr>
        <w:t xml:space="preserve"> Jeżeli biogazownia wytwarza biogaz </w:t>
      </w:r>
      <w:r>
        <w:rPr>
          <w:rFonts w:ascii="Google Sans Text" w:hAnsi="Google Sans Text" w:eastAsia="Google Sans Text" w:cs="Google Sans Text"/>
          <w:b/>
          <w:color w:val="1B1C1D"/>
        </w:rPr>
        <w:t>wyłącznie</w:t>
      </w:r>
      <w:r>
        <w:rPr>
          <w:rFonts w:ascii="Google Sans Text" w:hAnsi="Google Sans Text" w:eastAsia="Google Sans Text" w:cs="Google Sans Text"/>
          <w:color w:val="1B1C1D"/>
        </w:rPr>
        <w:t xml:space="preserve"> z substratów z </w:t>
      </w:r>
      <w:r>
        <w:rPr>
          <w:rFonts w:ascii="Google Sans Text" w:hAnsi="Google Sans Text" w:eastAsia="Google Sans Text" w:cs="Google Sans Text"/>
          <w:b/>
          <w:color w:val="1B1C1D"/>
        </w:rPr>
        <w:t>uprzywilejowanej listy</w:t>
      </w:r>
      <w:r>
        <w:rPr>
          <w:rFonts w:ascii="Google Sans Text" w:hAnsi="Google Sans Text" w:eastAsia="Google Sans Text" w:cs="Google Sans Text"/>
          <w:color w:val="1B1C1D"/>
        </w:rPr>
        <w:t xml:space="preserve"> (zgodnie z nową definicją w Ustawie o nawozach, Art. 2 ust. 1 pkt 10b lit. a - głównie odchody, słoma, biomasa rolna/leśna), to </w:t>
      </w:r>
      <w:r>
        <w:rPr>
          <w:rFonts w:ascii="Google Sans Text" w:hAnsi="Google Sans Text" w:eastAsia="Google Sans Text" w:cs="Google Sans Text"/>
          <w:b/>
          <w:color w:val="1B1C1D"/>
        </w:rPr>
        <w:t>produkt pofermentacyjny</w:t>
      </w:r>
      <w:r>
        <w:rPr>
          <w:rFonts w:ascii="Google Sans Text" w:hAnsi="Google Sans Text" w:eastAsia="Google Sans Text" w:cs="Google Sans Text"/>
          <w:color w:val="1B1C1D"/>
        </w:rPr>
        <w:t xml:space="preserve"> </w:t>
      </w:r>
      <w:r>
        <w:rPr>
          <w:rFonts w:ascii="Google Sans Text" w:hAnsi="Google Sans Text" w:eastAsia="Google Sans Text" w:cs="Google Sans Text"/>
          <w:b/>
          <w:color w:val="1B1C1D"/>
        </w:rPr>
        <w:t>nie jest już traktowany jako odpad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493CB47B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Może być wprowadzony do obrotu jako </w:t>
      </w:r>
      <w:r>
        <w:rPr>
          <w:rFonts w:ascii="Google Sans Text" w:hAnsi="Google Sans Text" w:eastAsia="Google Sans Text" w:cs="Google Sans Text"/>
          <w:b/>
          <w:color w:val="1B1C1D"/>
        </w:rPr>
        <w:t>nawóz organiczny</w:t>
      </w:r>
      <w:r>
        <w:rPr>
          <w:rFonts w:ascii="Google Sans Text" w:hAnsi="Google Sans Text" w:eastAsia="Google Sans Text" w:cs="Google Sans Text"/>
          <w:color w:val="1B1C1D"/>
        </w:rPr>
        <w:t xml:space="preserve"> lub </w:t>
      </w:r>
      <w:r>
        <w:rPr>
          <w:rFonts w:ascii="Google Sans Text" w:hAnsi="Google Sans Text" w:eastAsia="Google Sans Text" w:cs="Google Sans Text"/>
          <w:b/>
          <w:color w:val="1B1C1D"/>
        </w:rPr>
        <w:t>środek poprawiający właściwości gleby</w:t>
      </w:r>
      <w:r>
        <w:rPr>
          <w:rFonts w:ascii="Google Sans Text" w:hAnsi="Google Sans Text" w:eastAsia="Google Sans Text" w:cs="Google Sans Text"/>
          <w:color w:val="1B1C1D"/>
        </w:rPr>
        <w:t xml:space="preserve"> na podstawie </w:t>
      </w:r>
      <w:r>
        <w:rPr>
          <w:rFonts w:ascii="Google Sans Text" w:hAnsi="Google Sans Text" w:eastAsia="Google Sans Text" w:cs="Google Sans Text"/>
          <w:b/>
          <w:color w:val="1B1C1D"/>
        </w:rPr>
        <w:t>deklaracji producenta</w:t>
      </w:r>
      <w:r>
        <w:rPr>
          <w:rFonts w:ascii="Google Sans Text" w:hAnsi="Google Sans Text" w:eastAsia="Google Sans Text" w:cs="Google Sans Text"/>
          <w:color w:val="1B1C1D"/>
        </w:rPr>
        <w:t xml:space="preserve"> (zawartość substancji organicznej i NPK).</w:t>
      </w:r>
    </w:p>
    <w:p xmlns:wp14="http://schemas.microsoft.com/office/word/2010/wordml" w:rsidR="00184320" w:rsidRDefault="00661B72" w14:paraId="20BCDE21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Obowiązek informacyjny:</w:t>
      </w:r>
      <w:r>
        <w:rPr>
          <w:rFonts w:ascii="Google Sans Text" w:hAnsi="Google Sans Text" w:eastAsia="Google Sans Text" w:cs="Google Sans Text"/>
          <w:color w:val="1B1C1D"/>
        </w:rPr>
        <w:t xml:space="preserve"> Podmiot wprowadzający produkt po raz pierwszy do obrotu/na własne potrzeby musi poinformować </w:t>
      </w:r>
      <w:r>
        <w:rPr>
          <w:rFonts w:ascii="Google Sans Text" w:hAnsi="Google Sans Text" w:eastAsia="Google Sans Text" w:cs="Google Sans Text"/>
          <w:b/>
          <w:color w:val="1B1C1D"/>
        </w:rPr>
        <w:t>WIORiN</w:t>
      </w:r>
      <w:r>
        <w:rPr>
          <w:rFonts w:ascii="Google Sans Text" w:hAnsi="Google Sans Text" w:eastAsia="Google Sans Text" w:cs="Google Sans Text"/>
          <w:color w:val="1B1C1D"/>
        </w:rPr>
        <w:t xml:space="preserve"> (Wojewódzki Inspektorat Ochrony Roślin i Nasiennictwa) w terminie </w:t>
      </w:r>
      <w:r>
        <w:rPr>
          <w:rFonts w:ascii="Google Sans Text" w:hAnsi="Google Sans Text" w:eastAsia="Google Sans Text" w:cs="Google Sans Text"/>
          <w:b/>
          <w:color w:val="1B1C1D"/>
        </w:rPr>
        <w:t>14 dni przed</w:t>
      </w:r>
      <w:r>
        <w:rPr>
          <w:rFonts w:ascii="Google Sans Text" w:hAnsi="Google Sans Text" w:eastAsia="Google Sans Text" w:cs="Google Sans Text"/>
          <w:color w:val="1B1C1D"/>
        </w:rPr>
        <w:t>. Zmianę substratów zgłasza się 7 dni przed.</w:t>
      </w:r>
    </w:p>
    <w:p xmlns:wp14="http://schemas.microsoft.com/office/word/2010/wordml" w:rsidR="00184320" w:rsidRDefault="00661B72" w14:paraId="420E4829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Porównanie Statusu Pofermentu:</w:t>
      </w:r>
    </w:p>
    <w:tbl>
      <w:tblPr>
        <w:tblStyle w:val="a1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184320" w14:paraId="3DF76A2D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AF106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Kryterium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AA4222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Poferment – Status przed 2023 r. (odpad)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907BE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Poferment – Status po 2023 r. (produkt)</w:t>
            </w:r>
          </w:p>
        </w:tc>
      </w:tr>
      <w:tr xmlns:wp14="http://schemas.microsoft.com/office/word/2010/wordml" w:rsidR="00184320" w14:paraId="26023110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54DE1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Użyte Substraty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0147A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Dowolne, w tym odpady przetwórcze i inne.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A7516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Wyłącznie biomasa z uprzywilejowanej listy (Art. 2 ust. 1 pkt 10b lit. a Ustawy o nawozach - głównie odchody, słoma, biomasa rolna/leśna).</w:t>
            </w:r>
          </w:p>
        </w:tc>
      </w:tr>
      <w:tr xmlns:wp14="http://schemas.microsoft.com/office/word/2010/wordml" w:rsidR="00184320" w14:paraId="0653AE4B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ED0E9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Wymagane Zezwolenie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7124FC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Zezwolenie na odbiór odpadu i proces odzysku R10 (Marszałek/Starosta).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2EC19E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Deklaracja producenta o składzie i zgłoszenie do WIORiN.</w:t>
            </w:r>
          </w:p>
        </w:tc>
      </w:tr>
      <w:tr xmlns:wp14="http://schemas.microsoft.com/office/word/2010/wordml" w:rsidR="00184320" w14:paraId="12553E6A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BE334E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Kluczowa Korzyść Nowego St.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A09E9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896CA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Uproszczenie administracyjne, pełnoprawny status nawozu, łatwiejsza sprzedaż.</w:t>
            </w:r>
          </w:p>
        </w:tc>
      </w:tr>
    </w:tbl>
    <w:p xmlns:wp14="http://schemas.microsoft.com/office/word/2010/wordml" w:rsidR="00184320" w:rsidP="05F360A1" w:rsidRDefault="00661B72" w14:paraId="3C7CBB6B" wp14:textId="2A25ACA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48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8</w:t>
      </w:r>
    </w:p>
    <w:p xmlns:wp14="http://schemas.microsoft.com/office/word/2010/wordml" w:rsidR="00184320" w:rsidP="05F360A1" w:rsidRDefault="00661B72" w14:paraId="2C4ED25A" wp14:textId="6F02A53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II. Ramy Prawne Działalności: Kluczowe Ustawy ⚖</w:t>
      </w:r>
      <w:r w:rsidRPr="05F360A1" w:rsidR="4929177E">
        <w:rPr>
          <w:rFonts w:ascii="Google Sans Text" w:hAnsi="Google Sans Text" w:eastAsia="Google Sans Text" w:cs="Google Sans Text"/>
        </w:rPr>
        <w:t>️</w:t>
      </w:r>
      <w:r w:rsidRPr="05F360A1" w:rsidR="4929177E">
        <w:rPr>
          <w:rFonts w:ascii="Google Sans Text" w:hAnsi="Google Sans Text" w:eastAsia="Google Sans Text" w:cs="Google Sans Text"/>
        </w:rPr>
        <w:t xml:space="preserve"> (3/4)</w:t>
      </w:r>
    </w:p>
    <w:p xmlns:wp14="http://schemas.microsoft.com/office/word/2010/wordml" w:rsidR="00184320" w:rsidP="05F360A1" w:rsidRDefault="00661B72" w14:paraId="2569488D" wp14:textId="08BE16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P="05F360A1" w:rsidRDefault="00661B72" w14:paraId="6849C88E" wp14:textId="6BD8556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4. Prawo ochrony środowiska </w:t>
      </w:r>
      <w:r w:rsidRPr="05F360A1" w:rsidR="4929177E">
        <w:rPr>
          <w:rFonts w:ascii="Google Sans Text" w:hAnsi="Google Sans Text" w:eastAsia="Google Sans Text" w:cs="Google Sans Text"/>
        </w:rPr>
        <w:t xml:space="preserve"> i Ustawa o odpadach</w:t>
      </w:r>
    </w:p>
    <w:p xmlns:wp14="http://schemas.microsoft.com/office/word/2010/wordml" w:rsidR="00184320" w:rsidRDefault="00661B72" w14:paraId="7324C668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Niezależnie od statusu pofermentu, obowiązują inne wymogi:</w:t>
      </w:r>
    </w:p>
    <w:p xmlns:wp14="http://schemas.microsoft.com/office/word/2010/wordml" w:rsidR="00184320" w:rsidRDefault="00661B72" w14:paraId="4EF643F2" wp14:textId="77777777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Gospodarka Odpadami (BDO):</w:t>
      </w:r>
      <w:r>
        <w:rPr>
          <w:rFonts w:ascii="Google Sans Text" w:hAnsi="Google Sans Text" w:eastAsia="Google Sans Text" w:cs="Google Sans Text"/>
          <w:color w:val="1B1C1D"/>
        </w:rPr>
        <w:t xml:space="preserve"> Dotyczy </w:t>
      </w:r>
      <w:r>
        <w:rPr>
          <w:rFonts w:ascii="Google Sans Text" w:hAnsi="Google Sans Text" w:eastAsia="Google Sans Text" w:cs="Google Sans Text"/>
          <w:b/>
          <w:color w:val="1B1C1D"/>
        </w:rPr>
        <w:t>odpadów eksploatacyjnych</w:t>
      </w:r>
      <w:r>
        <w:rPr>
          <w:rFonts w:ascii="Google Sans Text" w:hAnsi="Google Sans Text" w:eastAsia="Google Sans Text" w:cs="Google Sans Text"/>
          <w:color w:val="1B1C1D"/>
        </w:rPr>
        <w:t xml:space="preserve"> (zużyte oleje, filtry, opakowania, zużyty węgiel aktywny itp.). Biogazownia jest </w:t>
      </w:r>
      <w:r>
        <w:rPr>
          <w:rFonts w:ascii="Google Sans Text" w:hAnsi="Google Sans Text" w:eastAsia="Google Sans Text" w:cs="Google Sans Text"/>
          <w:b/>
          <w:color w:val="1B1C1D"/>
        </w:rPr>
        <w:t>wytwórcą odpadów</w:t>
      </w:r>
      <w:r>
        <w:rPr>
          <w:rFonts w:ascii="Google Sans Text" w:hAnsi="Google Sans Text" w:eastAsia="Google Sans Text" w:cs="Google Sans Text"/>
          <w:color w:val="1B1C1D"/>
        </w:rPr>
        <w:t xml:space="preserve"> i musi prowadzić ewidencję w </w:t>
      </w:r>
      <w:r>
        <w:rPr>
          <w:rFonts w:ascii="Google Sans Text" w:hAnsi="Google Sans Text" w:eastAsia="Google Sans Text" w:cs="Google Sans Text"/>
          <w:b/>
          <w:color w:val="1B1C1D"/>
        </w:rPr>
        <w:t>Bazie Danych Odpadowych (BDO)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41B80902" wp14:textId="77777777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Emisje (KOBiZE):</w:t>
      </w:r>
      <w:r>
        <w:rPr>
          <w:rFonts w:ascii="Google Sans Text" w:hAnsi="Google Sans Text" w:eastAsia="Google Sans Text" w:cs="Google Sans Text"/>
          <w:color w:val="1B1C1D"/>
        </w:rPr>
        <w:t xml:space="preserve"> Obowiązek raportowania emisji do powietrza (głównie z jednostek CHP i pochodni gazowej) do Krajowego Ośrodka Bilansowania i Zarządzania Emisjami (KOBiZE).</w:t>
      </w:r>
    </w:p>
    <w:p xmlns:wp14="http://schemas.microsoft.com/office/word/2010/wordml" w:rsidR="00184320" w:rsidRDefault="00661B72" w14:paraId="4A9DC8E0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5. Kryteria Zrównoważonego Rozwoju (KZR / RED II/III)</w:t>
      </w:r>
    </w:p>
    <w:p xmlns:wp14="http://schemas.microsoft.com/office/word/2010/wordml" w:rsidR="00184320" w:rsidRDefault="00661B72" w14:paraId="6FF0AF7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Czym są:</w:t>
      </w:r>
      <w:r>
        <w:rPr>
          <w:rFonts w:ascii="Google Sans Text" w:hAnsi="Google Sans Text" w:eastAsia="Google Sans Text" w:cs="Google Sans Text"/>
          <w:color w:val="1B1C1D"/>
        </w:rPr>
        <w:t xml:space="preserve"> Wymogi UE (dyrektywy RED II/RED III) wdrożone do polskiego prawa (głównie Ustawa OZE). Mają zapewnić, że biomasa używana do produkcji energii pochodzi ze zrównoważonych źródeł i gwarantuje odpowiednią </w:t>
      </w:r>
      <w:r>
        <w:rPr>
          <w:rFonts w:ascii="Google Sans Text" w:hAnsi="Google Sans Text" w:eastAsia="Google Sans Text" w:cs="Google Sans Text"/>
          <w:b/>
          <w:color w:val="1B1C1D"/>
        </w:rPr>
        <w:t>redukcję emisji gazów cieplarnianych (GHG)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7853573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Kogo dotyczą:</w:t>
      </w:r>
      <w:r>
        <w:rPr>
          <w:rFonts w:ascii="Google Sans Text" w:hAnsi="Google Sans Text" w:eastAsia="Google Sans Text" w:cs="Google Sans Text"/>
          <w:color w:val="1B1C1D"/>
        </w:rPr>
        <w:t xml:space="preserve"> W kontekście BR, KZR są </w:t>
      </w:r>
      <w:r>
        <w:rPr>
          <w:rFonts w:ascii="Google Sans Text" w:hAnsi="Google Sans Text" w:eastAsia="Google Sans Text" w:cs="Google Sans Text"/>
          <w:b/>
          <w:color w:val="1B1C1D"/>
        </w:rPr>
        <w:t>szczególnie istotne</w:t>
      </w:r>
      <w:r>
        <w:rPr>
          <w:rFonts w:ascii="Google Sans Text" w:hAnsi="Google Sans Text" w:eastAsia="Google Sans Text" w:cs="Google Sans Text"/>
          <w:color w:val="1B1C1D"/>
        </w:rPr>
        <w:t xml:space="preserve"> dla instalacji:</w:t>
      </w:r>
    </w:p>
    <w:p xmlns:wp14="http://schemas.microsoft.com/office/word/2010/wordml" w:rsidR="00184320" w:rsidRDefault="00661B72" w14:paraId="16F79BBD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Produkujących </w:t>
      </w:r>
      <w:r>
        <w:rPr>
          <w:rFonts w:ascii="Google Sans Text" w:hAnsi="Google Sans Text" w:eastAsia="Google Sans Text" w:cs="Google Sans Text"/>
          <w:b/>
          <w:color w:val="1B1C1D"/>
        </w:rPr>
        <w:t>biometan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1452F2B6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Korzystających z określonych systemów wsparcia (np. system aukcyjny dla mocy &gt; 500 kWel).</w:t>
      </w:r>
    </w:p>
    <w:p xmlns:wp14="http://schemas.microsoft.com/office/word/2010/wordml" w:rsidR="00184320" w:rsidP="05F360A1" w:rsidRDefault="00661B72" w14:paraId="0970D555" wp14:textId="70FD1D9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9</w:t>
      </w:r>
    </w:p>
    <w:p xmlns:wp14="http://schemas.microsoft.com/office/word/2010/wordml" w:rsidR="00184320" w:rsidP="05F360A1" w:rsidRDefault="00661B72" w14:paraId="63F536C2" wp14:textId="6504415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II. Ramy Prawne Działalności: Kluczowe Ustawy ⚖</w:t>
      </w:r>
      <w:r w:rsidRPr="05F360A1" w:rsidR="4929177E">
        <w:rPr>
          <w:rFonts w:ascii="Google Sans Text" w:hAnsi="Google Sans Text" w:eastAsia="Google Sans Text" w:cs="Google Sans Text"/>
        </w:rPr>
        <w:t>️</w:t>
      </w:r>
      <w:r w:rsidRPr="05F360A1" w:rsidR="4929177E">
        <w:rPr>
          <w:rFonts w:ascii="Google Sans Text" w:hAnsi="Google Sans Text" w:eastAsia="Google Sans Text" w:cs="Google Sans Text"/>
        </w:rPr>
        <w:t xml:space="preserve"> (4/4)</w:t>
      </w:r>
    </w:p>
    <w:p xmlns:wp14="http://schemas.microsoft.com/office/word/2010/wordml" w:rsidR="00184320" w:rsidP="05F360A1" w:rsidRDefault="00661B72" w14:paraId="51E03892" wp14:textId="6975CBC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3F3FDCC7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5. Kryteria Zrównoważonego Rozwoju (KZR / RED II/III) - cd.</w:t>
      </w:r>
    </w:p>
    <w:p xmlns:wp14="http://schemas.microsoft.com/office/word/2010/wordml" w:rsidR="00184320" w:rsidRDefault="00661B72" w14:paraId="0D71B4C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Główne Wymogi KZR:</w:t>
      </w:r>
    </w:p>
    <w:p xmlns:wp14="http://schemas.microsoft.com/office/word/2010/wordml" w:rsidR="00184320" w:rsidRDefault="00661B72" w14:paraId="6CFED665" wp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Oszczędność emisji GHG:</w:t>
      </w:r>
      <w:r>
        <w:rPr>
          <w:rFonts w:ascii="Google Sans Text" w:hAnsi="Google Sans Text" w:eastAsia="Google Sans Text" w:cs="Google Sans Text"/>
          <w:color w:val="1B1C1D"/>
        </w:rPr>
        <w:t xml:space="preserve"> Wykazanie minimalnego progu redukcji emisji (np. 70% dla instalacji uruchomionych po 01.01.2021, 80% dla biometanu z nowych instalacji) w całym cyklu życia (od pola do energii).</w:t>
      </w:r>
    </w:p>
    <w:p xmlns:wp14="http://schemas.microsoft.com/office/word/2010/wordml" w:rsidR="00184320" w:rsidRDefault="00661B72" w14:paraId="3FF6B205" wp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Kryteria dotyczące gruntów (LUC - Land Use Change):</w:t>
      </w:r>
      <w:r>
        <w:rPr>
          <w:rFonts w:ascii="Google Sans Text" w:hAnsi="Google Sans Text" w:eastAsia="Google Sans Text" w:cs="Google Sans Text"/>
          <w:color w:val="1B1C1D"/>
        </w:rPr>
        <w:t xml:space="preserve"> Zakaz używania biomasy z terenów o wysokiej wartości bioróżnorodności (lasy pierwotne, torfowiska, obszary chronione) lub o wysokich zasobach węgla.</w:t>
      </w:r>
    </w:p>
    <w:p xmlns:wp14="http://schemas.microsoft.com/office/word/2010/wordml" w:rsidR="00184320" w:rsidRDefault="00661B72" w14:paraId="0626ABFB" wp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 bilansu masy:</w:t>
      </w:r>
      <w:r>
        <w:rPr>
          <w:rFonts w:ascii="Google Sans Text" w:hAnsi="Google Sans Text" w:eastAsia="Google Sans Text" w:cs="Google Sans Text"/>
          <w:color w:val="1B1C1D"/>
        </w:rPr>
        <w:t xml:space="preserve"> Konieczność śledzenia pochodzenia i charakterystyki każdej partii biomasy na każdym etapie łańcucha dostaw (od rolnika do wytwórcy energii).</w:t>
      </w:r>
    </w:p>
    <w:p xmlns:wp14="http://schemas.microsoft.com/office/word/2010/wordml" w:rsidR="00184320" w:rsidRDefault="00661B72" w14:paraId="24D77C29" wp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Dokumentacja i Weryfikacja:</w:t>
      </w:r>
      <w:r>
        <w:rPr>
          <w:rFonts w:ascii="Google Sans Text" w:hAnsi="Google Sans Text" w:eastAsia="Google Sans Text" w:cs="Google Sans Text"/>
          <w:color w:val="1B1C1D"/>
        </w:rPr>
        <w:t xml:space="preserve"> Wytwórcy muszą gromadzić dowody (np. oświadczenia rolników o praktykach uprawy), kalkulować GHG. Proces podlega weryfikacji przez </w:t>
      </w:r>
      <w:r>
        <w:rPr>
          <w:rFonts w:ascii="Google Sans Text" w:hAnsi="Google Sans Text" w:eastAsia="Google Sans Text" w:cs="Google Sans Text"/>
          <w:b/>
          <w:color w:val="1B1C1D"/>
        </w:rPr>
        <w:t>uznane systemy certyfikacji</w:t>
      </w:r>
      <w:r>
        <w:rPr>
          <w:rFonts w:ascii="Google Sans Text" w:hAnsi="Google Sans Text" w:eastAsia="Google Sans Text" w:cs="Google Sans Text"/>
          <w:color w:val="1B1C1D"/>
        </w:rPr>
        <w:t xml:space="preserve"> (np. KZR INIG, REDcert, ISCC) lub </w:t>
      </w:r>
      <w:r>
        <w:rPr>
          <w:rFonts w:ascii="Google Sans Text" w:hAnsi="Google Sans Text" w:eastAsia="Google Sans Text" w:cs="Google Sans Text"/>
          <w:b/>
          <w:color w:val="1B1C1D"/>
        </w:rPr>
        <w:t>system krajowy</w:t>
      </w:r>
      <w:r>
        <w:rPr>
          <w:rFonts w:ascii="Google Sans Text" w:hAnsi="Google Sans Text" w:eastAsia="Google Sans Text" w:cs="Google Sans Text"/>
          <w:color w:val="1B1C1D"/>
        </w:rPr>
        <w:t xml:space="preserve"> (administrowany przez KOWR).</w:t>
      </w:r>
    </w:p>
    <w:p xmlns:wp14="http://schemas.microsoft.com/office/word/2010/wordml" w:rsidR="00184320" w:rsidP="05F360A1" w:rsidRDefault="00661B72" w14:paraId="2AB57175" wp14:textId="0AC6B7E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10</w:t>
      </w:r>
    </w:p>
    <w:p xmlns:wp14="http://schemas.microsoft.com/office/word/2010/wordml" w:rsidR="00184320" w:rsidP="05F360A1" w:rsidRDefault="00661B72" w14:paraId="1E78DB55" wp14:textId="7A5696E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I</w:t>
      </w:r>
      <w:r w:rsidRPr="05F360A1" w:rsidR="4929177E">
        <w:rPr>
          <w:rFonts w:ascii="Google Sans Text" w:hAnsi="Google Sans Text" w:eastAsia="Google Sans Text" w:cs="Google Sans Text"/>
        </w:rPr>
        <w:t xml:space="preserve">II. Rejestr Wytwórców Biogazu Rolniczego (URE) </w:t>
      </w:r>
      <w:r w:rsidRPr="05F360A1" w:rsidR="4929177E">
        <w:rPr>
          <w:rFonts w:ascii="Google Sans Text" w:hAnsi="Google Sans Text" w:eastAsia="Google Sans Text" w:cs="Google Sans Text"/>
        </w:rPr>
        <w:t>📝</w:t>
      </w:r>
    </w:p>
    <w:p xmlns:wp14="http://schemas.microsoft.com/office/word/2010/wordml" w:rsidR="00184320" w:rsidP="05F360A1" w:rsidRDefault="00661B72" w14:paraId="05B0EABD" wp14:textId="6DDB948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4647BE1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Każdy wytwórca biogazu rolniczego musi uzyskać wpis do </w:t>
      </w:r>
      <w:r>
        <w:rPr>
          <w:rFonts w:ascii="Google Sans Text" w:hAnsi="Google Sans Text" w:eastAsia="Google Sans Text" w:cs="Google Sans Text"/>
          <w:b/>
          <w:color w:val="1B1C1D"/>
        </w:rPr>
        <w:t>rejestru wytwórców</w:t>
      </w:r>
      <w:r>
        <w:rPr>
          <w:rFonts w:ascii="Google Sans Text" w:hAnsi="Google Sans Text" w:eastAsia="Google Sans Text" w:cs="Google Sans Text"/>
          <w:color w:val="1B1C1D"/>
        </w:rPr>
        <w:t xml:space="preserve"> prowadzonego przez </w:t>
      </w:r>
      <w:r>
        <w:rPr>
          <w:rFonts w:ascii="Google Sans Text" w:hAnsi="Google Sans Text" w:eastAsia="Google Sans Text" w:cs="Google Sans Text"/>
          <w:b/>
          <w:color w:val="1B1C1D"/>
        </w:rPr>
        <w:t>Prezesa Urzędu Regulacji Energetyki (URE)</w:t>
      </w:r>
      <w:r>
        <w:rPr>
          <w:rFonts w:ascii="Google Sans Text" w:hAnsi="Google Sans Text" w:eastAsia="Google Sans Text" w:cs="Google Sans Text"/>
          <w:color w:val="1B1C1D"/>
        </w:rPr>
        <w:t>. To niezbędne do legalnego działania w systemie OZE.</w:t>
      </w:r>
    </w:p>
    <w:p xmlns:wp14="http://schemas.microsoft.com/office/word/2010/wordml" w:rsidR="00184320" w:rsidRDefault="00661B72" w14:paraId="31A3897C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Cel:</w:t>
      </w:r>
      <w:r>
        <w:rPr>
          <w:rFonts w:ascii="Google Sans Text" w:hAnsi="Google Sans Text" w:eastAsia="Google Sans Text" w:cs="Google Sans Text"/>
          <w:color w:val="1B1C1D"/>
        </w:rPr>
        <w:t xml:space="preserve"> Ewidencja podmiotów, monitorowanie rynku, podstawa do korzystania z systemów wsparcia (aukcje, FIT/FIP). Bez wpisu nie można sprzedawać energii w ramach OZE.</w:t>
      </w:r>
    </w:p>
    <w:p xmlns:wp14="http://schemas.microsoft.com/office/word/2010/wordml" w:rsidR="00184320" w:rsidRDefault="00661B72" w14:paraId="2B2A3235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Procedura:</w:t>
      </w:r>
    </w:p>
    <w:p xmlns:wp14="http://schemas.microsoft.com/office/word/2010/wordml" w:rsidR="00184320" w:rsidRDefault="00661B72" w14:paraId="5DF069FA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Złożenie wniosku:</w:t>
      </w:r>
      <w:r>
        <w:rPr>
          <w:rFonts w:ascii="Google Sans Text" w:hAnsi="Google Sans Text" w:eastAsia="Google Sans Text" w:cs="Google Sans Text"/>
          <w:color w:val="1B1C1D"/>
        </w:rPr>
        <w:t xml:space="preserve"> Do Prezesa URE (obecnie elektronicznie przez Platformę Paliw i Energii).</w:t>
      </w:r>
    </w:p>
    <w:p xmlns:wp14="http://schemas.microsoft.com/office/word/2010/wordml" w:rsidR="00184320" w:rsidRDefault="00661B72" w14:paraId="2B9A2BDB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Wymagane dokumenty:</w:t>
      </w:r>
      <w:r>
        <w:rPr>
          <w:rFonts w:ascii="Google Sans Text" w:hAnsi="Google Sans Text" w:eastAsia="Google Sans Text" w:cs="Google Sans Text"/>
          <w:color w:val="1B1C1D"/>
        </w:rPr>
        <w:t xml:space="preserve"> Dane podmiotu, informacje o instalacji (lokalizacja, moc, rodzaj, data uruchomienia), opis techniczny, schemat, oświadczenia prawne (np. o niezaleganiu z podatkami, o spełnianiu warunków definicji BR, o spełnianiu warunków Ustawy o ułatwieniach - jeśli dotyczy), dowód opłaty skarbowej.</w:t>
      </w:r>
    </w:p>
    <w:p xmlns:wp14="http://schemas.microsoft.com/office/word/2010/wordml" w:rsidR="00184320" w:rsidRDefault="00661B72" w14:paraId="16BE6DC5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Weryfikacja:</w:t>
      </w:r>
      <w:r>
        <w:rPr>
          <w:rFonts w:ascii="Google Sans Text" w:hAnsi="Google Sans Text" w:eastAsia="Google Sans Text" w:cs="Google Sans Text"/>
          <w:color w:val="1B1C1D"/>
        </w:rPr>
        <w:t xml:space="preserve"> URE sprawdza kompletność i zgodność z definicją biogazowni rolniczej (szczególnie rodzaj używanych substratów).</w:t>
      </w:r>
    </w:p>
    <w:p xmlns:wp14="http://schemas.microsoft.com/office/word/2010/wordml" w:rsidR="00184320" w:rsidRDefault="00661B72" w14:paraId="126A510B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Wpis do rejestru:</w:t>
      </w:r>
      <w:r>
        <w:rPr>
          <w:rFonts w:ascii="Google Sans Text" w:hAnsi="Google Sans Text" w:eastAsia="Google Sans Text" w:cs="Google Sans Text"/>
          <w:color w:val="1B1C1D"/>
        </w:rPr>
        <w:t xml:space="preserve"> Po pozytywnej weryfikacji Prezes URE dokonuje wpisu (czynność materialno-techniczna).</w:t>
      </w:r>
    </w:p>
    <w:p xmlns:wp14="http://schemas.microsoft.com/office/word/2010/wordml" w:rsidR="00184320" w:rsidRDefault="00661B72" w14:paraId="2FA9249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Praktyka - najczęstsze błędy:</w:t>
      </w:r>
    </w:p>
    <w:p xmlns:wp14="http://schemas.microsoft.com/office/word/2010/wordml" w:rsidR="00184320" w:rsidRDefault="00661B72" w14:paraId="7445F5CD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Niekompletne dane techniczne lub formalne.</w:t>
      </w:r>
    </w:p>
    <w:p xmlns:wp14="http://schemas.microsoft.com/office/word/2010/wordml" w:rsidR="00184320" w:rsidRDefault="00661B72" w14:paraId="2875D9E3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Błędy w kwalifikacji substratów (użycie niedozwolonych, np. osadów komunalnych).</w:t>
      </w:r>
    </w:p>
    <w:p xmlns:wp14="http://schemas.microsoft.com/office/word/2010/wordml" w:rsidR="00184320" w:rsidRDefault="00661B72" w14:paraId="54BC1556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Brak udowodnienia posiadania tytułu prawnego do instalacji lub nieruchomości.</w:t>
      </w:r>
    </w:p>
    <w:p xmlns:wp14="http://schemas.microsoft.com/office/word/2010/wordml" w:rsidR="00184320" w:rsidRDefault="00661B72" w14:paraId="32A48254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Błędy w określeniu mocy zainstalowanej elektrycznej.</w:t>
      </w:r>
    </w:p>
    <w:p xmlns:wp14="http://schemas.microsoft.com/office/word/2010/wordml" w:rsidR="00184320" w:rsidP="05F360A1" w:rsidRDefault="00661B72" w14:paraId="493376C8" wp14:textId="37C761B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11</w:t>
      </w:r>
    </w:p>
    <w:p xmlns:wp14="http://schemas.microsoft.com/office/word/2010/wordml" w:rsidR="00184320" w:rsidP="05F360A1" w:rsidRDefault="00661B72" w14:paraId="5E5CAE01" wp14:textId="1B8CD10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IV. Obowiązki Formalne Wytwórcy: Nie Tylko Produkcja </w:t>
      </w:r>
      <w:r w:rsidRPr="05F360A1" w:rsidR="4929177E">
        <w:rPr>
          <w:rFonts w:ascii="Google Sans Text" w:hAnsi="Google Sans Text" w:eastAsia="Google Sans Text" w:cs="Google Sans Text"/>
        </w:rPr>
        <w:t>📋</w:t>
      </w:r>
    </w:p>
    <w:p xmlns:wp14="http://schemas.microsoft.com/office/word/2010/wordml" w:rsidR="00184320" w:rsidP="05F360A1" w:rsidRDefault="00661B72" w14:paraId="28198C95" wp14:textId="52ACD36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135E9EAD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Prowadzenie biogazowni to ciągłe obowiązki sprawozdawcze i formalne:</w:t>
      </w:r>
    </w:p>
    <w:tbl>
      <w:tblPr>
        <w:tblStyle w:val="a2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184320" w:rsidTr="05F360A1" w14:paraId="6E5B03B4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AFFAD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Obowiązek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44EDF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Instytucja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02199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Opis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9DF15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Częstotliwość</w:t>
            </w:r>
          </w:p>
        </w:tc>
      </w:tr>
      <w:tr xmlns:wp14="http://schemas.microsoft.com/office/word/2010/wordml" w:rsidR="00184320" w:rsidTr="05F360A1" w14:paraId="13BE0C4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6C304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Sprawozdawczość OZE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P="05F360A1" w:rsidRDefault="00661B72" w14:paraId="059EBB0E" wp14:textId="145C3C9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5F360A1" w:rsidR="4929177E">
              <w:rPr>
                <w:rFonts w:ascii="Google Sans Text" w:hAnsi="Google Sans Text" w:eastAsia="Google Sans Text" w:cs="Google Sans Text"/>
                <w:color w:val="1B1C1D"/>
              </w:rPr>
              <w:t>URE</w:t>
            </w:r>
            <w:r w:rsidRPr="05F360A1" w:rsidR="5EE44C6A">
              <w:rPr>
                <w:rFonts w:ascii="Google Sans Text" w:hAnsi="Google Sans Text" w:eastAsia="Google Sans Text" w:cs="Google Sans Text"/>
                <w:color w:val="1B1C1D"/>
              </w:rPr>
              <w:t>, KOWR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780A0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Raporty o ilości wytworzonej energii/biogazu, zużytych substratach, danych technicznych. Niezbędne do rozliczeń w systemach wsparcia.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P="05F360A1" w:rsidRDefault="00661B72" w14:paraId="4E561421" wp14:textId="39FFC2F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5F360A1" w:rsidR="4929177E">
              <w:rPr>
                <w:rFonts w:ascii="Google Sans Text" w:hAnsi="Google Sans Text" w:eastAsia="Google Sans Text" w:cs="Google Sans Text"/>
                <w:color w:val="1B1C1D"/>
              </w:rPr>
              <w:t>Miesięczna/Kwartalna/Roczna</w:t>
            </w:r>
            <w:r w:rsidRPr="05F360A1" w:rsidR="71F70A88">
              <w:rPr>
                <w:rFonts w:ascii="Google Sans Text" w:hAnsi="Google Sans Text" w:eastAsia="Google Sans Text" w:cs="Google Sans Text"/>
                <w:color w:val="1B1C1D"/>
              </w:rPr>
              <w:t xml:space="preserve"> (sprawozdania okresowe)</w:t>
            </w:r>
          </w:p>
        </w:tc>
      </w:tr>
      <w:tr xmlns:wp14="http://schemas.microsoft.com/office/word/2010/wordml" w:rsidR="00184320" w:rsidTr="05F360A1" w14:paraId="606D2857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0594E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Krajowy System Bilansowania Emisji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41DCC2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KOBiZE (IOŚ-PIB)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01F33C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Raportowanie o emisjach do powietrza (głównie z jednostek CHP i pochodni gazowej).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P="05F360A1" w:rsidRDefault="00661B72" w14:paraId="63AB30CB" wp14:textId="596BB43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5F360A1" w:rsidR="4929177E">
              <w:rPr>
                <w:rFonts w:ascii="Google Sans Text" w:hAnsi="Google Sans Text" w:eastAsia="Google Sans Text" w:cs="Google Sans Text"/>
                <w:color w:val="1B1C1D"/>
              </w:rPr>
              <w:t>Roczna</w:t>
            </w:r>
            <w:r w:rsidRPr="05F360A1" w:rsidR="33733C77">
              <w:rPr>
                <w:rFonts w:ascii="Google Sans Text" w:hAnsi="Google Sans Text" w:eastAsia="Google Sans Text" w:cs="Google Sans Text"/>
                <w:color w:val="1B1C1D"/>
              </w:rPr>
              <w:t>, miesięczna</w:t>
            </w:r>
          </w:p>
        </w:tc>
      </w:tr>
      <w:tr xmlns:wp14="http://schemas.microsoft.com/office/word/2010/wordml" w:rsidR="00184320" w:rsidTr="05F360A1" w14:paraId="068A386A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D45DD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Gospodarka Odpadami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7B610D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BDO (System teleinformatyczny)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A6A44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Rejestracja jako wytwórca odpadów, prowadzenie ewidencji (KEO) i roczna sprawozdawczość (dotyczy odpadów eksploatacyjnych).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P="05F360A1" w:rsidRDefault="00661B72" w14:paraId="3196900A" wp14:textId="740E6A3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05F360A1" w:rsidR="4929177E">
              <w:rPr>
                <w:rFonts w:ascii="Google Sans Text" w:hAnsi="Google Sans Text" w:eastAsia="Google Sans Text" w:cs="Google Sans Text"/>
                <w:color w:val="1B1C1D"/>
              </w:rPr>
              <w:t>Roczna</w:t>
            </w:r>
            <w:r w:rsidRPr="05F360A1" w:rsidR="63CD2DB6">
              <w:rPr>
                <w:rFonts w:ascii="Google Sans Text" w:hAnsi="Google Sans Text" w:eastAsia="Google Sans Text" w:cs="Google Sans Text"/>
                <w:color w:val="1B1C1D"/>
              </w:rPr>
              <w:t>, miesięczne</w:t>
            </w:r>
            <w:r w:rsidRPr="05F360A1" w:rsidR="4929177E">
              <w:rPr>
                <w:rFonts w:ascii="Google Sans Text" w:hAnsi="Google Sans Text" w:eastAsia="Google Sans Text" w:cs="Google Sans Text"/>
                <w:color w:val="1B1C1D"/>
              </w:rPr>
              <w:t xml:space="preserve"> (sprawozdania)</w:t>
            </w:r>
          </w:p>
        </w:tc>
      </w:tr>
      <w:tr xmlns:wp14="http://schemas.microsoft.com/office/word/2010/wordml" w:rsidR="00184320" w:rsidTr="05F360A1" w14:paraId="49FF687F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693C6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Zasady Stosowania Nawozów/Prod. Poferm.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99A9A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PIORiN / ARiMR (kontrole)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62B435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Przestrzeganie max. dawki 170 kg N/ha, okresów stosowania i magazynowania. Zgłoszenie prod. poferm. do WIORiN (jeśli dotyczy).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D4D4A0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Ciągła (kontrola)</w:t>
            </w:r>
          </w:p>
        </w:tc>
      </w:tr>
      <w:tr xmlns:wp14="http://schemas.microsoft.com/office/word/2010/wordml" w:rsidR="00184320" w:rsidTr="05F360A1" w14:paraId="66452A78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EDD59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Kryteria Zrównoważonego Rozwoju (KZR)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23DEDE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KOWR / Jednostki certyfikujące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CDB15F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Prowadzenie dokumentacji pochodzenia biomasy, kalkulacje GHG, poddawanie się audytom (jeśli dotyczy, głównie biometan i duże OZE).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4427C4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Ciągła / Okresowa (audyty)</w:t>
            </w:r>
          </w:p>
        </w:tc>
      </w:tr>
      <w:tr xmlns:wp14="http://schemas.microsoft.com/office/word/2010/wordml" w:rsidR="00184320" w:rsidTr="05F360A1" w14:paraId="49C4119F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21471C8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Nadzór Techniczny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3214BA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UDT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19C443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Przeglądy urządzeń ciśnieniowych (zbiorniki, rurociągi) i innych podlegających dozorowi.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8C37F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Zgodnie z harmonogramem UDT</w:t>
            </w:r>
          </w:p>
        </w:tc>
      </w:tr>
    </w:tbl>
    <w:p xmlns:wp14="http://schemas.microsoft.com/office/word/2010/wordml" w:rsidR="00184320" w:rsidP="05F360A1" w:rsidRDefault="00661B72" w14:paraId="51E68BA5" wp14:textId="226BC28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48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12</w:t>
      </w:r>
    </w:p>
    <w:p xmlns:wp14="http://schemas.microsoft.com/office/word/2010/wordml" w:rsidR="00184320" w:rsidP="05F360A1" w:rsidRDefault="00661B72" w14:paraId="7F11F140" wp14:textId="6240330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V. Logistyka Pofermentu w świetle prawa: Magazynowanie i Stosowanie</w:t>
      </w:r>
    </w:p>
    <w:p xmlns:wp14="http://schemas.microsoft.com/office/word/2010/wordml" w:rsidR="00184320" w:rsidP="05F360A1" w:rsidRDefault="00661B72" w14:paraId="47C24DA7" wp14:textId="0998788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168835B6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Kluczowe wymogi prawne dotyczące magazynowania i aplikacji pofermentu (niezależnie od jego statusu).</w:t>
      </w:r>
    </w:p>
    <w:p xmlns:wp14="http://schemas.microsoft.com/office/word/2010/wordml" w:rsidR="00184320" w:rsidRDefault="00661B72" w14:paraId="2DC072CF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A. Wymogi Magazynowania</w:t>
      </w:r>
    </w:p>
    <w:p xmlns:wp14="http://schemas.microsoft.com/office/word/2010/wordml" w:rsidR="00184320" w:rsidRDefault="00661B72" w14:paraId="23C178F5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Zgodnie z </w:t>
      </w:r>
      <w:r>
        <w:rPr>
          <w:rFonts w:ascii="Google Sans Text" w:hAnsi="Google Sans Text" w:eastAsia="Google Sans Text" w:cs="Google Sans Text"/>
          <w:b/>
          <w:color w:val="1B1C1D"/>
        </w:rPr>
        <w:t>Rozporządzeniem MRiRW z 16.04.2008 r.</w:t>
      </w:r>
      <w:r>
        <w:rPr>
          <w:rFonts w:ascii="Google Sans Text" w:hAnsi="Google Sans Text" w:eastAsia="Google Sans Text" w:cs="Google Sans Text"/>
          <w:color w:val="1B1C1D"/>
        </w:rPr>
        <w:t xml:space="preserve"> w sprawie szczegółowego sposobu stosowania nawozów... oraz </w:t>
      </w:r>
      <w:r>
        <w:rPr>
          <w:rFonts w:ascii="Google Sans Text" w:hAnsi="Google Sans Text" w:eastAsia="Google Sans Text" w:cs="Google Sans Text"/>
          <w:b/>
          <w:color w:val="1B1C1D"/>
        </w:rPr>
        <w:t>Art. 20 Ustawy o nawozach i nawożeniu</w:t>
      </w:r>
      <w:r>
        <w:rPr>
          <w:rFonts w:ascii="Google Sans Text" w:hAnsi="Google Sans Text" w:eastAsia="Google Sans Text" w:cs="Google Sans Text"/>
          <w:color w:val="1B1C1D"/>
        </w:rPr>
        <w:t>:</w:t>
      </w:r>
    </w:p>
    <w:p xmlns:wp14="http://schemas.microsoft.com/office/word/2010/wordml" w:rsidR="00184320" w:rsidRDefault="00661B72" w14:paraId="3D9E847C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Terminy Aplikacji:</w:t>
      </w:r>
      <w:r>
        <w:rPr>
          <w:rFonts w:ascii="Google Sans Text" w:hAnsi="Google Sans Text" w:eastAsia="Google Sans Text" w:cs="Google Sans Text"/>
          <w:color w:val="1B1C1D"/>
        </w:rPr>
        <w:t xml:space="preserve"> Nawozy naturalne i organiczne (oraz produkty pofermentacyjne) można stosować w okresie </w:t>
      </w:r>
      <w:r>
        <w:rPr>
          <w:rFonts w:ascii="Google Sans Text" w:hAnsi="Google Sans Text" w:eastAsia="Google Sans Text" w:cs="Google Sans Text"/>
          <w:b/>
          <w:color w:val="1B1C1D"/>
        </w:rPr>
        <w:t>od 1 marca do 30 listopada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7006C6C5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Wymagany Okres Magazynowania:</w:t>
      </w:r>
      <w:r>
        <w:rPr>
          <w:rFonts w:ascii="Google Sans Text" w:hAnsi="Google Sans Text" w:eastAsia="Google Sans Text" w:cs="Google Sans Text"/>
          <w:color w:val="1B1C1D"/>
        </w:rPr>
        <w:t xml:space="preserve"> Biogazownia musi mieć zdolność magazynowania pofermentu przez </w:t>
      </w:r>
      <w:r>
        <w:rPr>
          <w:rFonts w:ascii="Google Sans Text" w:hAnsi="Google Sans Text" w:eastAsia="Google Sans Text" w:cs="Google Sans Text"/>
          <w:b/>
          <w:color w:val="1B1C1D"/>
        </w:rPr>
        <w:t>minimum 3 miesiące</w:t>
      </w:r>
      <w:r>
        <w:rPr>
          <w:rFonts w:ascii="Google Sans Text" w:hAnsi="Google Sans Text" w:eastAsia="Google Sans Text" w:cs="Google Sans Text"/>
          <w:color w:val="1B1C1D"/>
        </w:rPr>
        <w:t xml:space="preserve"> (grudzień, styczeń, luty), kiedy stosowanie jest zabronione. W praktyce, ze względu na warunki pogodowe (zamarznięta/zalana gleba), zaleca się zapewnienie pojemności na </w:t>
      </w:r>
      <w:r>
        <w:rPr>
          <w:rFonts w:ascii="Google Sans Text" w:hAnsi="Google Sans Text" w:eastAsia="Google Sans Text" w:cs="Google Sans Text"/>
          <w:b/>
          <w:color w:val="1B1C1D"/>
        </w:rPr>
        <w:t>5 do 6 miesięcy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30AFE445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Warunki Zakazu Stosowania:</w:t>
      </w:r>
      <w:r>
        <w:rPr>
          <w:rFonts w:ascii="Google Sans Text" w:hAnsi="Google Sans Text" w:eastAsia="Google Sans Text" w:cs="Google Sans Text"/>
          <w:color w:val="1B1C1D"/>
        </w:rPr>
        <w:t xml:space="preserve"> Zabrania się stosowania na glebach </w:t>
      </w:r>
      <w:r>
        <w:rPr>
          <w:rFonts w:ascii="Google Sans Text" w:hAnsi="Google Sans Text" w:eastAsia="Google Sans Text" w:cs="Google Sans Text"/>
          <w:b/>
          <w:color w:val="1B1C1D"/>
        </w:rPr>
        <w:t>zamarzniętych do głębokości 30 cm</w:t>
      </w:r>
      <w:r>
        <w:rPr>
          <w:rFonts w:ascii="Google Sans Text" w:hAnsi="Google Sans Text" w:eastAsia="Google Sans Text" w:cs="Google Sans Text"/>
          <w:color w:val="1B1C1D"/>
        </w:rPr>
        <w:t>, zalanych wodą, nasyconych wodą lub pokrytych śniegiem.</w:t>
      </w:r>
    </w:p>
    <w:p xmlns:wp14="http://schemas.microsoft.com/office/word/2010/wordml" w:rsidR="00184320" w:rsidRDefault="00661B72" w14:paraId="3ED45F23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Maksymalna Dawka Azotu:</w:t>
      </w:r>
      <w:r>
        <w:rPr>
          <w:rFonts w:ascii="Google Sans Text" w:hAnsi="Google Sans Text" w:eastAsia="Google Sans Text" w:cs="Google Sans Text"/>
          <w:color w:val="1B1C1D"/>
        </w:rPr>
        <w:t xml:space="preserve"> Roczna dawka azotu (N) ze wszystkich nawozów naturalnych i organicznych (w tym pofermentu) na 1 ha użytków rolnych nie może przekroczyć </w:t>
      </w:r>
      <w:r>
        <w:rPr>
          <w:rFonts w:ascii="Google Sans Text" w:hAnsi="Google Sans Text" w:eastAsia="Google Sans Text" w:cs="Google Sans Text"/>
          <w:b/>
          <w:color w:val="1B1C1D"/>
        </w:rPr>
        <w:t>170 kg N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1551C088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B. Wymogi Aplikacji</w:t>
      </w:r>
    </w:p>
    <w:p xmlns:wp14="http://schemas.microsoft.com/office/word/2010/wordml" w:rsidR="00184320" w:rsidRDefault="00661B72" w14:paraId="66DA74A0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Mieszanie z glebą:</w:t>
      </w:r>
      <w:r>
        <w:rPr>
          <w:rFonts w:ascii="Google Sans Text" w:hAnsi="Google Sans Text" w:eastAsia="Google Sans Text" w:cs="Google Sans Text"/>
          <w:color w:val="1B1C1D"/>
        </w:rPr>
        <w:t xml:space="preserve"> Po zastosowaniu nawozów naturalnych (w tym pofermentu w statusie odpadu R10) w postaci płynnej lub stałej, należy je </w:t>
      </w:r>
      <w:r>
        <w:rPr>
          <w:rFonts w:ascii="Google Sans Text" w:hAnsi="Google Sans Text" w:eastAsia="Google Sans Text" w:cs="Google Sans Text"/>
          <w:b/>
          <w:color w:val="1B1C1D"/>
        </w:rPr>
        <w:t>przykryć lub wymieszać z glebą nie później niż następnego dnia</w:t>
      </w:r>
      <w:r>
        <w:rPr>
          <w:rFonts w:ascii="Google Sans Text" w:hAnsi="Google Sans Text" w:eastAsia="Google Sans Text" w:cs="Google Sans Text"/>
          <w:color w:val="1B1C1D"/>
        </w:rPr>
        <w:t xml:space="preserve"> (z wyjątkiem stosowania na użytkach zielonych i uprawach wieloletnich).</w:t>
      </w:r>
    </w:p>
    <w:p xmlns:wp14="http://schemas.microsoft.com/office/word/2010/wordml" w:rsidR="00184320" w:rsidRDefault="00661B72" w14:paraId="28C19F3D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Cel:</w:t>
      </w:r>
      <w:r>
        <w:rPr>
          <w:rFonts w:ascii="Google Sans Text" w:hAnsi="Google Sans Text" w:eastAsia="Google Sans Text" w:cs="Google Sans Text"/>
          <w:color w:val="1B1C1D"/>
        </w:rPr>
        <w:t xml:space="preserve"> Ograniczenie strat azotu w postaci amoniaku (NH₃) do atmosfery.</w:t>
      </w:r>
    </w:p>
    <w:p xmlns:wp14="http://schemas.microsoft.com/office/word/2010/wordml" w:rsidR="00184320" w:rsidP="05F360A1" w:rsidRDefault="00661B72" w14:paraId="5DF84F11" wp14:textId="3A5E178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13</w:t>
      </w:r>
    </w:p>
    <w:p xmlns:wp14="http://schemas.microsoft.com/office/word/2010/wordml" w:rsidR="00184320" w:rsidP="05F360A1" w:rsidRDefault="00661B72" w14:paraId="36D296DE" wp14:textId="3B32698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</w:t>
      </w:r>
      <w:r w:rsidRPr="05F360A1" w:rsidR="4929177E">
        <w:rPr>
          <w:rFonts w:ascii="Google Sans Text" w:hAnsi="Google Sans Text" w:eastAsia="Google Sans Text" w:cs="Google Sans Text"/>
        </w:rPr>
        <w:t xml:space="preserve">ść 2: Dyskusja </w:t>
      </w:r>
      <w:r w:rsidRPr="05F360A1" w:rsidR="4929177E">
        <w:rPr>
          <w:rFonts w:ascii="Google Sans Text" w:hAnsi="Google Sans Text" w:eastAsia="Google Sans Text" w:cs="Google Sans Text"/>
        </w:rPr>
        <w:t>💬</w:t>
      </w:r>
      <w:r w:rsidRPr="05F360A1" w:rsidR="4929177E">
        <w:rPr>
          <w:rFonts w:ascii="Google Sans Text" w:hAnsi="Google Sans Text" w:eastAsia="Google Sans Text" w:cs="Google Sans Text"/>
        </w:rPr>
        <w:t xml:space="preserve"> (1/2)</w:t>
      </w:r>
    </w:p>
    <w:p xmlns:wp14="http://schemas.microsoft.com/office/word/2010/wordml" w:rsidR="00184320" w:rsidP="05F360A1" w:rsidRDefault="00661B72" w14:paraId="091B7154" wp14:textId="4D98713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727F84FC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Porozmawiajmy o praktycznych aspektach tych przepisów:</w:t>
      </w:r>
    </w:p>
    <w:p xmlns:wp14="http://schemas.microsoft.com/office/word/2010/wordml" w:rsidR="00184320" w:rsidRDefault="00661B72" w14:paraId="1366E75C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1. Wybór Substratu a Status Pofermentu:</w:t>
      </w:r>
    </w:p>
    <w:p xmlns:wp14="http://schemas.microsoft.com/office/word/2010/wordml" w:rsidR="00184320" w:rsidRDefault="00661B72" w14:paraId="0DA90582" wp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Ustawa o ułatwieniach promuje wąską listę substratów (głównie rolniczych), aby uprościć status pofermentu do produktu nawozowego. Jakie mogą być </w:t>
      </w:r>
      <w:r>
        <w:rPr>
          <w:rFonts w:ascii="Google Sans Text" w:hAnsi="Google Sans Text" w:eastAsia="Google Sans Text" w:cs="Google Sans Text"/>
          <w:b/>
          <w:color w:val="1B1C1D"/>
        </w:rPr>
        <w:t>praktyczne konsekwencje</w:t>
      </w:r>
      <w:r>
        <w:rPr>
          <w:rFonts w:ascii="Google Sans Text" w:hAnsi="Google Sans Text" w:eastAsia="Google Sans Text" w:cs="Google Sans Text"/>
          <w:color w:val="1B1C1D"/>
        </w:rPr>
        <w:t xml:space="preserve"> dla rentowności biogazowni, jeśli ograniczymy się tylko do tych substratów (np. gnojowica + kiszonka) zamiast używać także np. odpadów tłuszczowych z przetwórstwa (które sprawią, że poferment pozostanie odpadem)? Czy zysk z uproszczenia formalności rekompensuje potencjalnie niższy uzysk energii?</w:t>
      </w:r>
    </w:p>
    <w:p xmlns:wp14="http://schemas.microsoft.com/office/word/2010/wordml" w:rsidR="00184320" w:rsidRDefault="00661B72" w14:paraId="5ACC934C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2. Status Pofermentu jako Produktu:</w:t>
      </w:r>
    </w:p>
    <w:p xmlns:wp14="http://schemas.microsoft.com/office/word/2010/wordml" w:rsidR="00184320" w:rsidRDefault="00661B72" w14:paraId="7151BB65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Zmiana statusu na </w:t>
      </w:r>
      <w:r>
        <w:rPr>
          <w:rFonts w:ascii="Google Sans Text" w:hAnsi="Google Sans Text" w:eastAsia="Google Sans Text" w:cs="Google Sans Text"/>
          <w:b/>
          <w:color w:val="1B1C1D"/>
        </w:rPr>
        <w:t>produkt nawozowy</w:t>
      </w:r>
      <w:r>
        <w:rPr>
          <w:rFonts w:ascii="Google Sans Text" w:hAnsi="Google Sans Text" w:eastAsia="Google Sans Text" w:cs="Google Sans Text"/>
          <w:color w:val="1B1C1D"/>
        </w:rPr>
        <w:t xml:space="preserve"> otwiera nowe możliwości. Jakie </w:t>
      </w:r>
      <w:r>
        <w:rPr>
          <w:rFonts w:ascii="Google Sans Text" w:hAnsi="Google Sans Text" w:eastAsia="Google Sans Text" w:cs="Google Sans Text"/>
          <w:b/>
          <w:color w:val="1B1C1D"/>
        </w:rPr>
        <w:t>szanse ekonomiczne</w:t>
      </w:r>
      <w:r>
        <w:rPr>
          <w:rFonts w:ascii="Google Sans Text" w:hAnsi="Google Sans Text" w:eastAsia="Google Sans Text" w:cs="Google Sans Text"/>
          <w:color w:val="1B1C1D"/>
        </w:rPr>
        <w:t xml:space="preserve"> (np. sprzedaż pod własną marką, łatwiejsze umowy z rolnikami) i jakie </w:t>
      </w:r>
      <w:r>
        <w:rPr>
          <w:rFonts w:ascii="Google Sans Text" w:hAnsi="Google Sans Text" w:eastAsia="Google Sans Text" w:cs="Google Sans Text"/>
          <w:b/>
          <w:color w:val="1B1C1D"/>
        </w:rPr>
        <w:t>nowe obowiązki kontrolne</w:t>
      </w:r>
      <w:r>
        <w:rPr>
          <w:rFonts w:ascii="Google Sans Text" w:hAnsi="Google Sans Text" w:eastAsia="Google Sans Text" w:cs="Google Sans Text"/>
          <w:color w:val="1B1C1D"/>
        </w:rPr>
        <w:t xml:space="preserve"> (kontrola WIORiN, odpowiedzialność za deklarowany skład) to stwarza dla operatora?</w:t>
      </w:r>
    </w:p>
    <w:p xmlns:wp14="http://schemas.microsoft.com/office/word/2010/wordml" w:rsidR="00184320" w:rsidRDefault="00661B72" w14:paraId="150BC43C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3. KZR – Bariera czy Standard?</w:t>
      </w:r>
    </w:p>
    <w:p xmlns:wp14="http://schemas.microsoft.com/office/word/2010/wordml" w:rsidR="00184320" w:rsidRDefault="00661B72" w14:paraId="18A2BBA9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Kryteria Zrównoważonego Rozwoju (KZR) są najbardziej wymagające dla </w:t>
      </w:r>
      <w:r>
        <w:rPr>
          <w:rFonts w:ascii="Google Sans Text" w:hAnsi="Google Sans Text" w:eastAsia="Google Sans Text" w:cs="Google Sans Text"/>
          <w:b/>
          <w:color w:val="1B1C1D"/>
        </w:rPr>
        <w:t>biometanu</w:t>
      </w:r>
      <w:r>
        <w:rPr>
          <w:rFonts w:ascii="Google Sans Text" w:hAnsi="Google Sans Text" w:eastAsia="Google Sans Text" w:cs="Google Sans Text"/>
          <w:color w:val="1B1C1D"/>
        </w:rPr>
        <w:t xml:space="preserve">. Dlaczego właśnie ten kierunek wymaga tak szczegółowej </w:t>
      </w:r>
      <w:r>
        <w:rPr>
          <w:rFonts w:ascii="Google Sans Text" w:hAnsi="Google Sans Text" w:eastAsia="Google Sans Text" w:cs="Google Sans Text"/>
          <w:b/>
          <w:color w:val="1B1C1D"/>
        </w:rPr>
        <w:t>dokumentacji pochodzenia biomasy i kalkulacji GHG</w:t>
      </w:r>
      <w:r>
        <w:rPr>
          <w:rFonts w:ascii="Google Sans Text" w:hAnsi="Google Sans Text" w:eastAsia="Google Sans Text" w:cs="Google Sans Text"/>
          <w:color w:val="1B1C1D"/>
        </w:rPr>
        <w:t>? Jakie jest największe wyzwanie w praktycznym zarządzaniu KZR w łańcuchu dostaw od rolnika do biogazowni?</w:t>
      </w:r>
    </w:p>
    <w:p xmlns:wp14="http://schemas.microsoft.com/office/word/2010/wordml" w:rsidR="00184320" w:rsidP="05F360A1" w:rsidRDefault="00661B72" w14:paraId="399C2ADD" wp14:textId="30814DC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14</w:t>
      </w:r>
    </w:p>
    <w:p xmlns:wp14="http://schemas.microsoft.com/office/word/2010/wordml" w:rsidR="00184320" w:rsidP="05F360A1" w:rsidRDefault="00661B72" w14:paraId="4F8329C0" wp14:textId="7A80CCD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Część 2: Dyskusja</w:t>
      </w:r>
      <w:r w:rsidRPr="05F360A1" w:rsidR="7EDBB510">
        <w:rPr>
          <w:rFonts w:ascii="Google Sans Text" w:hAnsi="Google Sans Text" w:eastAsia="Google Sans Text" w:cs="Google Sans Text"/>
        </w:rPr>
        <w:t xml:space="preserve"> moderowana</w:t>
      </w:r>
      <w:r w:rsidRPr="05F360A1" w:rsidR="4929177E">
        <w:rPr>
          <w:rFonts w:ascii="Google Sans Text" w:hAnsi="Google Sans Text" w:eastAsia="Google Sans Text" w:cs="Google Sans Text"/>
        </w:rPr>
        <w:t xml:space="preserve"> </w:t>
      </w:r>
      <w:r w:rsidRPr="05F360A1" w:rsidR="4929177E">
        <w:rPr>
          <w:rFonts w:ascii="Google Sans Text" w:hAnsi="Google Sans Text" w:eastAsia="Google Sans Text" w:cs="Google Sans Text"/>
        </w:rPr>
        <w:t>💬</w:t>
      </w:r>
      <w:r w:rsidRPr="05F360A1" w:rsidR="4929177E">
        <w:rPr>
          <w:rFonts w:ascii="Google Sans Text" w:hAnsi="Google Sans Text" w:eastAsia="Google Sans Text" w:cs="Google Sans Text"/>
        </w:rPr>
        <w:t xml:space="preserve"> (2/2)</w:t>
      </w:r>
    </w:p>
    <w:p xmlns:wp14="http://schemas.microsoft.com/office/word/2010/wordml" w:rsidR="00184320" w:rsidP="05F360A1" w:rsidRDefault="00661B72" w14:paraId="7672F2E1" wp14:textId="06C0AB2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45CC0F3E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4. Biurokracja w Codziennej Pracy:</w:t>
      </w:r>
    </w:p>
    <w:p xmlns:wp14="http://schemas.microsoft.com/office/word/2010/wordml" w:rsidR="00184320" w:rsidP="05F360A1" w:rsidRDefault="00661B72" w14:paraId="640582F2" wp14:textId="5F9DF2C0">
      <w:pPr>
        <w:numPr>
          <w:ilvl w:val="0"/>
          <w:numId w:val="1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05F360A1" w:rsidR="4929177E">
        <w:rPr>
          <w:rFonts w:ascii="Google Sans Text" w:hAnsi="Google Sans Text" w:eastAsia="Google Sans Text" w:cs="Google Sans Text"/>
          <w:color w:val="1B1C1D"/>
        </w:rPr>
        <w:t xml:space="preserve">Ewidencja w BDO, raporty do </w:t>
      </w:r>
      <w:r w:rsidRPr="05F360A1" w:rsidR="4006591E">
        <w:rPr>
          <w:rFonts w:ascii="Google Sans Text" w:hAnsi="Google Sans Text" w:eastAsia="Google Sans Text" w:cs="Google Sans Text"/>
          <w:color w:val="1B1C1D"/>
        </w:rPr>
        <w:t xml:space="preserve">KOWR, </w:t>
      </w:r>
      <w:r w:rsidRPr="05F360A1" w:rsidR="4929177E">
        <w:rPr>
          <w:rFonts w:ascii="Google Sans Text" w:hAnsi="Google Sans Text" w:eastAsia="Google Sans Text" w:cs="Google Sans Text"/>
          <w:color w:val="1B1C1D"/>
        </w:rPr>
        <w:t xml:space="preserve">URE, </w:t>
      </w:r>
      <w:r w:rsidRPr="05F360A1" w:rsidR="4929177E">
        <w:rPr>
          <w:rFonts w:ascii="Google Sans Text" w:hAnsi="Google Sans Text" w:eastAsia="Google Sans Text" w:cs="Google Sans Text"/>
          <w:color w:val="1B1C1D"/>
        </w:rPr>
        <w:t>KOBiZE</w:t>
      </w:r>
      <w:r w:rsidRPr="05F360A1" w:rsidR="4929177E">
        <w:rPr>
          <w:rFonts w:ascii="Google Sans Text" w:hAnsi="Google Sans Text" w:eastAsia="Google Sans Text" w:cs="Google Sans Text"/>
          <w:color w:val="1B1C1D"/>
        </w:rPr>
        <w:t xml:space="preserve">, dokumentacja KZR... Co uważacie za </w:t>
      </w:r>
      <w:r w:rsidRPr="05F360A1" w:rsidR="4929177E">
        <w:rPr>
          <w:rFonts w:ascii="Google Sans Text" w:hAnsi="Google Sans Text" w:eastAsia="Google Sans Text" w:cs="Google Sans Text"/>
          <w:b w:val="1"/>
          <w:bCs w:val="1"/>
          <w:color w:val="1B1C1D"/>
        </w:rPr>
        <w:t>największe wyzwanie administracyjne</w:t>
      </w:r>
      <w:r w:rsidRPr="05F360A1" w:rsidR="4929177E">
        <w:rPr>
          <w:rFonts w:ascii="Google Sans Text" w:hAnsi="Google Sans Text" w:eastAsia="Google Sans Text" w:cs="Google Sans Text"/>
          <w:color w:val="1B1C1D"/>
        </w:rPr>
        <w:t xml:space="preserve"> w codziennym prowadzeniu biogazowni rolniczej, zwłaszcza dla mniejszego podmiotu, np. rodzinnego gospodarstwa rolnego? Gdzie szukać wsparcia w tych obowiązkach?</w:t>
      </w:r>
    </w:p>
    <w:p xmlns:wp14="http://schemas.microsoft.com/office/word/2010/wordml" w:rsidR="00184320" w:rsidRDefault="00661B72" w14:paraId="26541F3A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5. Logistyka i Magazynowanie Pofermentu:</w:t>
      </w:r>
    </w:p>
    <w:p xmlns:wp14="http://schemas.microsoft.com/office/word/2010/wordml" w:rsidR="00184320" w:rsidRDefault="00661B72" w14:paraId="6DE686E3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Przepisy wymagają zdolności magazynowania przez kilka miesięcy. Jakie są praktyczne wyzwania związane z budową i eksploatacją dużych zbiorników na poferment (koszty, zajmowana powierzchnia, technologia opróżniania/mieszania)? Czy nowy status pofermentu jako produktu może ułatwić logistykę (np. poprzez łatwiejszy zbyt do innych podmiotów)?</w:t>
      </w:r>
    </w:p>
    <w:p xmlns:wp14="http://schemas.microsoft.com/office/word/2010/wordml" w:rsidR="00184320" w:rsidP="05F360A1" w:rsidRDefault="00661B72" w14:paraId="70AD069C" wp14:textId="0A4A7D2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15</w:t>
      </w:r>
    </w:p>
    <w:p xmlns:wp14="http://schemas.microsoft.com/office/word/2010/wordml" w:rsidR="00184320" w:rsidP="05F360A1" w:rsidRDefault="00661B72" w14:paraId="273CB7D8" wp14:textId="58743E4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</w:t>
      </w:r>
      <w:r w:rsidRPr="05F360A1" w:rsidR="4929177E">
        <w:rPr>
          <w:rFonts w:ascii="Google Sans Text" w:hAnsi="Google Sans Text" w:eastAsia="Google Sans Text" w:cs="Google Sans Text"/>
        </w:rPr>
        <w:t xml:space="preserve">ść 3: Ćwiczenia Praktyczne </w:t>
      </w:r>
      <w:r w:rsidRPr="05F360A1" w:rsidR="4929177E">
        <w:rPr>
          <w:rFonts w:ascii="Google Sans Text" w:hAnsi="Google Sans Text" w:eastAsia="Google Sans Text" w:cs="Google Sans Text"/>
        </w:rPr>
        <w:t>👨</w:t>
      </w:r>
      <w:r w:rsidRPr="05F360A1" w:rsidR="4929177E">
        <w:rPr>
          <w:rFonts w:ascii="Google Sans Text" w:hAnsi="Google Sans Text" w:eastAsia="Google Sans Text" w:cs="Google Sans Text"/>
        </w:rPr>
        <w:t>‍</w:t>
      </w:r>
      <w:r w:rsidRPr="05F360A1" w:rsidR="4929177E">
        <w:rPr>
          <w:rFonts w:ascii="Google Sans Text" w:hAnsi="Google Sans Text" w:eastAsia="Google Sans Text" w:cs="Google Sans Text"/>
        </w:rPr>
        <w:t>🔬</w:t>
      </w:r>
      <w:r w:rsidRPr="05F360A1" w:rsidR="4929177E">
        <w:rPr>
          <w:rFonts w:ascii="Google Sans Text" w:hAnsi="Google Sans Text" w:eastAsia="Google Sans Text" w:cs="Google Sans Text"/>
        </w:rPr>
        <w:t xml:space="preserve"> (1/2)</w:t>
      </w:r>
    </w:p>
    <w:p xmlns:wp14="http://schemas.microsoft.com/office/word/2010/wordml" w:rsidR="00184320" w:rsidP="05F360A1" w:rsidRDefault="00661B72" w14:paraId="1F04E6BD" wp14:textId="190E8B9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64B86892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Ćwiczenie A: Kwalifikacja Inwestora i Substratów</w:t>
      </w:r>
    </w:p>
    <w:p xmlns:wp14="http://schemas.microsoft.com/office/word/2010/wordml" w:rsidR="00184320" w:rsidRDefault="00661B72" w14:paraId="06923631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Scenariusz:</w:t>
      </w:r>
    </w:p>
    <w:p xmlns:wp14="http://schemas.microsoft.com/office/word/2010/wordml" w:rsidR="00184320" w:rsidRDefault="00661B72" w14:paraId="42E6BE2C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Firma "Bio-Energia sp. z o.o." (100% udziałów rolnika Jana Kowalskiego) planuje biogazownię 1,2 MWe (prod. 5 mln m³ biogazu/rok).</w:t>
      </w:r>
    </w:p>
    <w:p xmlns:wp14="http://schemas.microsoft.com/office/word/2010/wordml" w:rsidR="00184320" w:rsidRDefault="00661B72" w14:paraId="2BE3D8D3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Substraty: gnojowica i kiszonka (z gosp. J. Kowalskiego) + </w:t>
      </w:r>
      <w:r>
        <w:rPr>
          <w:rFonts w:ascii="Google Sans Text" w:hAnsi="Google Sans Text" w:eastAsia="Google Sans Text" w:cs="Google Sans Text"/>
          <w:b/>
          <w:color w:val="1B1C1D"/>
        </w:rPr>
        <w:t>tłuszcze z separacji olej/woda z lokalnej restauracji</w:t>
      </w:r>
      <w:r>
        <w:rPr>
          <w:rFonts w:ascii="Google Sans Text" w:hAnsi="Google Sans Text" w:eastAsia="Google Sans Text" w:cs="Google Sans Text"/>
          <w:color w:val="1B1C1D"/>
        </w:rPr>
        <w:t xml:space="preserve"> (8% wsadu masowego).</w:t>
      </w:r>
    </w:p>
    <w:p xmlns:wp14="http://schemas.microsoft.com/office/word/2010/wordml" w:rsidR="00184320" w:rsidRDefault="00661B72" w14:paraId="070C2A0D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Zadanie (Praca w grupach - 10 minut):</w:t>
      </w:r>
    </w:p>
    <w:p xmlns:wp14="http://schemas.microsoft.com/office/word/2010/wordml" w:rsidR="00184320" w:rsidRDefault="00661B72" w14:paraId="0FB884F1" wp14:textId="7777777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Czy "Bio-Energia sp. z o.o." spełnia warunki Art. 3 Ustawy o ułatwieniach (Podmiot uprawniony)? (TAK/NIE - uzasadnij)</w:t>
      </w:r>
    </w:p>
    <w:p xmlns:wp14="http://schemas.microsoft.com/office/word/2010/wordml" w:rsidR="00184320" w:rsidRDefault="00661B72" w14:paraId="2DC55738" wp14:textId="7777777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Czy planowana moc i produkcja spełniają warunki Art. 4 ust. 1 pkt 2 Ustawy o ułatwieniach? (TAK/NIE - uzasadnij)</w:t>
      </w:r>
    </w:p>
    <w:p xmlns:wp14="http://schemas.microsoft.com/office/word/2010/wordml" w:rsidR="00184320" w:rsidRDefault="00661B72" w14:paraId="36B39E6A" wp14:textId="7777777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Czy biogazownia spełnia warunek </w:t>
      </w:r>
      <w:r>
        <w:rPr>
          <w:rFonts w:ascii="Google Sans Text" w:hAnsi="Google Sans Text" w:eastAsia="Google Sans Text" w:cs="Google Sans Text"/>
          <w:b/>
          <w:color w:val="1B1C1D"/>
        </w:rPr>
        <w:t>uprzywilejowanego statusu pofermentu</w:t>
      </w:r>
      <w:r>
        <w:rPr>
          <w:rFonts w:ascii="Google Sans Text" w:hAnsi="Google Sans Text" w:eastAsia="Google Sans Text" w:cs="Google Sans Text"/>
          <w:color w:val="1B1C1D"/>
        </w:rPr>
        <w:t xml:space="preserve"> jako produktu nawozowego (bez statusu odpadu)? (TAK/NIE - uzasadnij)</w:t>
      </w:r>
    </w:p>
    <w:p xmlns:wp14="http://schemas.microsoft.com/office/word/2010/wordml" w:rsidR="00184320" w:rsidRDefault="00661B72" w14:paraId="5FB41D6F" wp14:textId="7777777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Jeśli nie, jakie są konsekwencje dla pofermentu i jakie zezwolenie jest potrzebne na jego zagospodarowanie?</w:t>
      </w:r>
    </w:p>
    <w:p xmlns:wp14="http://schemas.microsoft.com/office/word/2010/wordml" w:rsidR="00184320" w:rsidRDefault="00661B72" w14:paraId="29C2EB64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Omówienie wyników</w:t>
      </w:r>
    </w:p>
    <w:p xmlns:wp14="http://schemas.microsoft.com/office/word/2010/wordml" w:rsidR="00184320" w:rsidP="05F360A1" w:rsidRDefault="00661B72" w14:paraId="5D96AAD8" wp14:textId="18C4A71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16</w:t>
      </w:r>
    </w:p>
    <w:p xmlns:wp14="http://schemas.microsoft.com/office/word/2010/wordml" w:rsidR="00184320" w:rsidP="05F360A1" w:rsidRDefault="00661B72" w14:paraId="4EADA93E" wp14:textId="5469F29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</w:t>
      </w:r>
      <w:r w:rsidRPr="05F360A1" w:rsidR="4929177E">
        <w:rPr>
          <w:rFonts w:ascii="Google Sans Text" w:hAnsi="Google Sans Text" w:eastAsia="Google Sans Text" w:cs="Google Sans Text"/>
        </w:rPr>
        <w:t xml:space="preserve">ść 3: Ćwiczenia Praktyczne </w:t>
      </w:r>
      <w:r w:rsidRPr="05F360A1" w:rsidR="4929177E">
        <w:rPr>
          <w:rFonts w:ascii="Google Sans Text" w:hAnsi="Google Sans Text" w:eastAsia="Google Sans Text" w:cs="Google Sans Text"/>
        </w:rPr>
        <w:t>👨</w:t>
      </w:r>
      <w:r w:rsidRPr="05F360A1" w:rsidR="4929177E">
        <w:rPr>
          <w:rFonts w:ascii="Google Sans Text" w:hAnsi="Google Sans Text" w:eastAsia="Google Sans Text" w:cs="Google Sans Text"/>
        </w:rPr>
        <w:t>‍</w:t>
      </w:r>
      <w:r w:rsidRPr="05F360A1" w:rsidR="4929177E">
        <w:rPr>
          <w:rFonts w:ascii="Google Sans Text" w:hAnsi="Google Sans Text" w:eastAsia="Google Sans Text" w:cs="Google Sans Text"/>
        </w:rPr>
        <w:t>🔬</w:t>
      </w:r>
      <w:r w:rsidRPr="05F360A1" w:rsidR="4929177E">
        <w:rPr>
          <w:rFonts w:ascii="Google Sans Text" w:hAnsi="Google Sans Text" w:eastAsia="Google Sans Text" w:cs="Google Sans Text"/>
        </w:rPr>
        <w:t xml:space="preserve"> (2/2)</w:t>
      </w:r>
    </w:p>
    <w:p xmlns:wp14="http://schemas.microsoft.com/office/word/2010/wordml" w:rsidR="00184320" w:rsidP="05F360A1" w:rsidRDefault="00661B72" w14:paraId="7265386E" wp14:textId="0511513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P="05F360A1" w:rsidRDefault="00661B72" w14:paraId="61DD2C1F" wp14:textId="15FBF8E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 xml:space="preserve">Ćwiczenie B: Błędy we Wniosku do Rejestru </w:t>
      </w:r>
      <w:r w:rsidRPr="05F360A1" w:rsidR="39BBA41A">
        <w:rPr>
          <w:rFonts w:ascii="Google Sans Text" w:hAnsi="Google Sans Text" w:eastAsia="Google Sans Text" w:cs="Google Sans Text"/>
        </w:rPr>
        <w:t>KOWR</w:t>
      </w:r>
    </w:p>
    <w:p xmlns:wp14="http://schemas.microsoft.com/office/word/2010/wordml" w:rsidR="00184320" w:rsidRDefault="00661B72" w14:paraId="683FFECC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Fragment Wniosku (uproszczony):</w:t>
      </w:r>
    </w:p>
    <w:tbl>
      <w:tblPr>
        <w:tblStyle w:val="a3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xmlns:wp14="http://schemas.microsoft.com/office/word/2010/wordml" w:rsidR="00184320" w14:paraId="50B24798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58C8AD8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Pole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D9DDAD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Wartość Wpisana</w:t>
            </w:r>
          </w:p>
        </w:tc>
      </w:tr>
      <w:tr xmlns:wp14="http://schemas.microsoft.com/office/word/2010/wordml" w:rsidR="00184320" w14:paraId="5004DCA9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79301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Moc zainstalowana elektryczna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7428C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2,2 MWe</w:t>
            </w:r>
          </w:p>
        </w:tc>
      </w:tr>
      <w:tr xmlns:wp14="http://schemas.microsoft.com/office/word/2010/wordml" w:rsidR="00184320" w14:paraId="602F2CCA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7430D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Planowana roczna prod. biogazu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642AF6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9 000 000 m³</w:t>
            </w:r>
          </w:p>
        </w:tc>
      </w:tr>
      <w:tr xmlns:wp14="http://schemas.microsoft.com/office/word/2010/wordml" w:rsidR="00184320" w14:paraId="7B5BAF2E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1F7504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Rodzaj substratu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0E8B76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Gnojowica, kiszonka kukurydzy,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osady ściekowe z oczyszczalni komunalnej (10%)</w:t>
            </w:r>
          </w:p>
        </w:tc>
      </w:tr>
      <w:tr xmlns:wp14="http://schemas.microsoft.com/office/word/2010/wordml" w:rsidR="00184320" w14:paraId="35B94274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7D4420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Wymagany system wsparcia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320" w:rsidRDefault="00661B72" w14:paraId="3FBDA07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Aukcyjny</w:t>
            </w:r>
          </w:p>
        </w:tc>
      </w:tr>
    </w:tbl>
    <w:p xmlns:wp14="http://schemas.microsoft.com/office/word/2010/wordml" w:rsidR="00184320" w:rsidRDefault="00661B72" w14:paraId="10793FCC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Zadanie (Praca w grupach - 15 minut):</w:t>
      </w:r>
    </w:p>
    <w:p xmlns:wp14="http://schemas.microsoft.com/office/word/2010/wordml" w:rsidR="00184320" w:rsidRDefault="00661B72" w14:paraId="43D828BF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Jaki kluczowy warunek dla wpisu do Rejestru Wytwórców Biogazu </w:t>
      </w:r>
      <w:r>
        <w:rPr>
          <w:rFonts w:ascii="Google Sans Text" w:hAnsi="Google Sans Text" w:eastAsia="Google Sans Text" w:cs="Google Sans Text"/>
          <w:b/>
          <w:color w:val="1B1C1D"/>
        </w:rPr>
        <w:t>Rolniczego</w:t>
      </w:r>
      <w:r>
        <w:rPr>
          <w:rFonts w:ascii="Google Sans Text" w:hAnsi="Google Sans Text" w:eastAsia="Google Sans Text" w:cs="Google Sans Text"/>
          <w:color w:val="1B1C1D"/>
        </w:rPr>
        <w:t xml:space="preserve"> jest </w:t>
      </w:r>
      <w:r>
        <w:rPr>
          <w:rFonts w:ascii="Google Sans Text" w:hAnsi="Google Sans Text" w:eastAsia="Google Sans Text" w:cs="Google Sans Text"/>
          <w:b/>
          <w:color w:val="1B1C1D"/>
        </w:rPr>
        <w:t>naruszony</w:t>
      </w:r>
      <w:r>
        <w:rPr>
          <w:rFonts w:ascii="Google Sans Text" w:hAnsi="Google Sans Text" w:eastAsia="Google Sans Text" w:cs="Google Sans Text"/>
          <w:color w:val="1B1C1D"/>
        </w:rPr>
        <w:t>? Podaj podstawę prawną.</w:t>
      </w:r>
    </w:p>
    <w:p xmlns:wp14="http://schemas.microsoft.com/office/word/2010/wordml" w:rsidR="00184320" w:rsidP="05F360A1" w:rsidRDefault="00661B72" w14:paraId="27A8F5CA" wp14:textId="52A5E49F">
      <w:pPr>
        <w:numPr>
          <w:ilvl w:val="1"/>
          <w:numId w:val="2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05F360A1" w:rsidR="4929177E">
        <w:rPr>
          <w:rFonts w:ascii="Google Sans Text" w:hAnsi="Google Sans Text" w:eastAsia="Google Sans Text" w:cs="Google Sans Text"/>
          <w:color w:val="1B1C1D"/>
        </w:rPr>
        <w:t xml:space="preserve">Jakie będą </w:t>
      </w:r>
      <w:r w:rsidRPr="05F360A1" w:rsidR="4929177E">
        <w:rPr>
          <w:rFonts w:ascii="Google Sans Text" w:hAnsi="Google Sans Text" w:eastAsia="Google Sans Text" w:cs="Google Sans Text"/>
          <w:b w:val="1"/>
          <w:bCs w:val="1"/>
          <w:color w:val="1B1C1D"/>
        </w:rPr>
        <w:t>konsekwencje</w:t>
      </w:r>
      <w:r w:rsidRPr="05F360A1" w:rsidR="4929177E">
        <w:rPr>
          <w:rFonts w:ascii="Google Sans Text" w:hAnsi="Google Sans Text" w:eastAsia="Google Sans Text" w:cs="Google Sans Text"/>
          <w:color w:val="1B1C1D"/>
        </w:rPr>
        <w:t xml:space="preserve"> weryfikacji tego wniosku przez </w:t>
      </w:r>
      <w:r w:rsidRPr="05F360A1" w:rsidR="5B5B6F79">
        <w:rPr>
          <w:rFonts w:ascii="Google Sans Text" w:hAnsi="Google Sans Text" w:eastAsia="Google Sans Text" w:cs="Google Sans Text"/>
          <w:color w:val="1B1C1D"/>
        </w:rPr>
        <w:t>KOWR</w:t>
      </w:r>
      <w:r w:rsidRPr="05F360A1" w:rsidR="4929177E">
        <w:rPr>
          <w:rFonts w:ascii="Google Sans Text" w:hAnsi="Google Sans Text" w:eastAsia="Google Sans Text" w:cs="Google Sans Text"/>
          <w:color w:val="1B1C1D"/>
        </w:rPr>
        <w:t>?</w:t>
      </w:r>
    </w:p>
    <w:p xmlns:wp14="http://schemas.microsoft.com/office/word/2010/wordml" w:rsidR="00184320" w:rsidRDefault="00661B72" w14:paraId="117F4507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Czy ta biogazownia (nawet po zmianie substratów) kwalifikuje się do </w:t>
      </w:r>
      <w:r>
        <w:rPr>
          <w:rFonts w:ascii="Google Sans Text" w:hAnsi="Google Sans Text" w:eastAsia="Google Sans Text" w:cs="Google Sans Text"/>
          <w:b/>
          <w:color w:val="1B1C1D"/>
        </w:rPr>
        <w:t>uproszczonego (90-dniowego) terminu wydania warunków przyłączenia do sieci</w:t>
      </w:r>
      <w:r>
        <w:rPr>
          <w:rFonts w:ascii="Google Sans Text" w:hAnsi="Google Sans Text" w:eastAsia="Google Sans Text" w:cs="Google Sans Text"/>
          <w:color w:val="1B1C1D"/>
        </w:rPr>
        <w:t xml:space="preserve"> wg Prawa Energetycznego? (TAK/NIE - uzasadnij)</w:t>
      </w:r>
    </w:p>
    <w:p xmlns:wp14="http://schemas.microsoft.com/office/word/2010/wordml" w:rsidR="00184320" w:rsidRDefault="00661B72" w14:paraId="29E14FFE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Omówienie wyników</w:t>
      </w:r>
    </w:p>
    <w:p xmlns:wp14="http://schemas.microsoft.com/office/word/2010/wordml" w:rsidR="00184320" w:rsidP="05F360A1" w:rsidRDefault="00661B72" w14:paraId="2D57FC13" wp14:textId="3E6324C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17</w:t>
      </w:r>
    </w:p>
    <w:p xmlns:wp14="http://schemas.microsoft.com/office/word/2010/wordml" w:rsidR="00184320" w:rsidP="05F360A1" w:rsidRDefault="00661B72" w14:paraId="436CB90B" wp14:textId="36042F7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</w:t>
      </w:r>
      <w:r w:rsidRPr="05F360A1" w:rsidR="4929177E">
        <w:rPr>
          <w:rFonts w:ascii="Google Sans Text" w:hAnsi="Google Sans Text" w:eastAsia="Google Sans Text" w:cs="Google Sans Text"/>
        </w:rPr>
        <w:t>ść 4: 10 Kluczowych Wniosków - Prawo, Rejestracja i KZR</w:t>
      </w:r>
    </w:p>
    <w:p xmlns:wp14="http://schemas.microsoft.com/office/word/2010/wordml" w:rsidR="00184320" w:rsidP="05F360A1" w:rsidRDefault="00661B72" w14:paraId="18BFC799" wp14:textId="5DAB2EB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39548AB8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Definicja BR jest kluczowa:</w:t>
      </w:r>
      <w:r>
        <w:rPr>
          <w:rFonts w:ascii="Google Sans Text" w:hAnsi="Google Sans Text" w:eastAsia="Google Sans Text" w:cs="Google Sans Text"/>
          <w:color w:val="1B1C1D"/>
        </w:rPr>
        <w:t xml:space="preserve"> Biogaz rolniczy jest ściśle zdefiniowany przez listę </w:t>
      </w:r>
      <w:r>
        <w:rPr>
          <w:rFonts w:ascii="Google Sans Text" w:hAnsi="Google Sans Text" w:eastAsia="Google Sans Text" w:cs="Google Sans Text"/>
          <w:b/>
          <w:color w:val="1B1C1D"/>
        </w:rPr>
        <w:t>dozwolonych substratów</w:t>
      </w:r>
      <w:r>
        <w:rPr>
          <w:rFonts w:ascii="Google Sans Text" w:hAnsi="Google Sans Text" w:eastAsia="Google Sans Text" w:cs="Google Sans Text"/>
          <w:color w:val="1B1C1D"/>
        </w:rPr>
        <w:t xml:space="preserve"> w Ustawie OZE. Użycie niedozwolonych (np. osadów komunalnych) wyklucza status BR.</w:t>
      </w:r>
    </w:p>
    <w:p xmlns:wp14="http://schemas.microsoft.com/office/word/2010/wordml" w:rsidR="00184320" w:rsidRDefault="00661B72" w14:paraId="17E2D4A7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Ustawa OZE to podstawa:</w:t>
      </w:r>
      <w:r>
        <w:rPr>
          <w:rFonts w:ascii="Google Sans Text" w:hAnsi="Google Sans Text" w:eastAsia="Google Sans Text" w:cs="Google Sans Text"/>
          <w:color w:val="1B1C1D"/>
        </w:rPr>
        <w:t xml:space="preserve"> Reguluje rynek OZE, systemy wsparcia i obowiązek rejestracji.</w:t>
      </w:r>
    </w:p>
    <w:p xmlns:wp14="http://schemas.microsoft.com/office/word/2010/wordml" w:rsidR="00184320" w:rsidRDefault="00661B72" w14:paraId="687E254E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Rejestr URE jest obowiązkowy:</w:t>
      </w:r>
      <w:r>
        <w:rPr>
          <w:rFonts w:ascii="Google Sans Text" w:hAnsi="Google Sans Text" w:eastAsia="Google Sans Text" w:cs="Google Sans Text"/>
          <w:color w:val="1B1C1D"/>
        </w:rPr>
        <w:t xml:space="preserve"> Wpis do Rejestru Wytwórców BR jest konieczny do legalnej sprzedaży energii w systemach wsparcia.</w:t>
      </w:r>
    </w:p>
    <w:p xmlns:wp14="http://schemas.microsoft.com/office/word/2010/wordml" w:rsidR="00184320" w:rsidRDefault="00661B72" w14:paraId="15D4A1C3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Ustawa o Ułatwieniach (2023) przyspiesza:</w:t>
      </w:r>
      <w:r>
        <w:rPr>
          <w:rFonts w:ascii="Google Sans Text" w:hAnsi="Google Sans Text" w:eastAsia="Google Sans Text" w:cs="Google Sans Text"/>
          <w:color w:val="1B1C1D"/>
        </w:rPr>
        <w:t xml:space="preserve"> Upraszcza proces inwestycyjny dla instalacji do </w:t>
      </w:r>
      <w:r>
        <w:rPr>
          <w:rFonts w:ascii="Google Sans Text" w:hAnsi="Google Sans Text" w:eastAsia="Google Sans Text" w:cs="Google Sans Text"/>
          <w:b/>
          <w:color w:val="1B1C1D"/>
        </w:rPr>
        <w:t>3,5 MWe</w:t>
      </w:r>
      <w:r>
        <w:rPr>
          <w:rFonts w:ascii="Google Sans Text" w:hAnsi="Google Sans Text" w:eastAsia="Google Sans Text" w:cs="Google Sans Text"/>
          <w:color w:val="1B1C1D"/>
        </w:rPr>
        <w:t xml:space="preserve"> i oferuje uproszczony status pofermentu, ale tylko przy użyciu </w:t>
      </w:r>
      <w:r>
        <w:rPr>
          <w:rFonts w:ascii="Google Sans Text" w:hAnsi="Google Sans Text" w:eastAsia="Google Sans Text" w:cs="Google Sans Text"/>
          <w:b/>
          <w:color w:val="1B1C1D"/>
        </w:rPr>
        <w:t>ściśle określonej listy substratów rolniczych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2B839CE5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Poferment jako Produkt:</w:t>
      </w:r>
      <w:r>
        <w:rPr>
          <w:rFonts w:ascii="Google Sans Text" w:hAnsi="Google Sans Text" w:eastAsia="Google Sans Text" w:cs="Google Sans Text"/>
          <w:color w:val="1B1C1D"/>
        </w:rPr>
        <w:t xml:space="preserve"> Nowy status (produkt nawozowy) eliminuje konieczność uzyskiwania zezwoleń na odpad R10, ale </w:t>
      </w:r>
      <w:r>
        <w:rPr>
          <w:rFonts w:ascii="Google Sans Text" w:hAnsi="Google Sans Text" w:eastAsia="Google Sans Text" w:cs="Google Sans Text"/>
          <w:b/>
          <w:color w:val="1B1C1D"/>
        </w:rPr>
        <w:t>tylko dla BR z wąskiej listy substratów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38741BB1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Zgłoszenie do WIORiN:</w:t>
      </w:r>
      <w:r>
        <w:rPr>
          <w:rFonts w:ascii="Google Sans Text" w:hAnsi="Google Sans Text" w:eastAsia="Google Sans Text" w:cs="Google Sans Text"/>
          <w:color w:val="1B1C1D"/>
        </w:rPr>
        <w:t xml:space="preserve"> Wprowadzenie produktu pofermentacyjnego do obrotu/użytku (gdy nie jest odpadem) wymaga zgłoszenia do WIORiN.</w:t>
      </w:r>
    </w:p>
    <w:p xmlns:wp14="http://schemas.microsoft.com/office/word/2010/wordml" w:rsidR="00184320" w:rsidRDefault="00661B72" w14:paraId="608991F7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Magazynowanie pofermentu:</w:t>
      </w:r>
      <w:r>
        <w:rPr>
          <w:rFonts w:ascii="Google Sans Text" w:hAnsi="Google Sans Text" w:eastAsia="Google Sans Text" w:cs="Google Sans Text"/>
          <w:color w:val="1B1C1D"/>
        </w:rPr>
        <w:t xml:space="preserve"> Wymagany minimalny okres magazynowania </w:t>
      </w:r>
      <w:r>
        <w:rPr>
          <w:rFonts w:ascii="Google Sans Text" w:hAnsi="Google Sans Text" w:eastAsia="Google Sans Text" w:cs="Google Sans Text"/>
          <w:b/>
          <w:color w:val="1B1C1D"/>
        </w:rPr>
        <w:t>od 1 grudnia do końca lutego</w:t>
      </w:r>
      <w:r>
        <w:rPr>
          <w:rFonts w:ascii="Google Sans Text" w:hAnsi="Google Sans Text" w:eastAsia="Google Sans Text" w:cs="Google Sans Text"/>
          <w:color w:val="1B1C1D"/>
        </w:rPr>
        <w:t xml:space="preserve"> (3 miesiące), praktycznie potrzebna pojemność na 5-6 miesięcy.</w:t>
      </w:r>
    </w:p>
    <w:p xmlns:wp14="http://schemas.microsoft.com/office/word/2010/wordml" w:rsidR="00184320" w:rsidRDefault="00661B72" w14:paraId="0F3AADB3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Dawka 170 kg N/ha:</w:t>
      </w:r>
      <w:r>
        <w:rPr>
          <w:rFonts w:ascii="Google Sans Text" w:hAnsi="Google Sans Text" w:eastAsia="Google Sans Text" w:cs="Google Sans Text"/>
          <w:color w:val="1B1C1D"/>
        </w:rPr>
        <w:t xml:space="preserve"> Maksymalna roczna dawka azotu z nawozów naturalnych/organicznych (w tym pofermentu).</w:t>
      </w:r>
    </w:p>
    <w:p xmlns:wp14="http://schemas.microsoft.com/office/word/2010/wordml" w:rsidR="00184320" w:rsidRDefault="00661B72" w14:paraId="66BE45C7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KZR dla Biometanu i Dużych OZE:</w:t>
      </w:r>
      <w:r>
        <w:rPr>
          <w:rFonts w:ascii="Google Sans Text" w:hAnsi="Google Sans Text" w:eastAsia="Google Sans Text" w:cs="Google Sans Text"/>
          <w:color w:val="1B1C1D"/>
        </w:rPr>
        <w:t xml:space="preserve"> Kryteria Zrównoważonego Rozwoju są obowiązkowe; kluczowe jest udowodnienie </w:t>
      </w:r>
      <w:r>
        <w:rPr>
          <w:rFonts w:ascii="Google Sans Text" w:hAnsi="Google Sans Text" w:eastAsia="Google Sans Text" w:cs="Google Sans Text"/>
          <w:b/>
          <w:color w:val="1B1C1D"/>
        </w:rPr>
        <w:t>redukcji GHG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pochodzenia biomasy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84320" w:rsidRDefault="00661B72" w14:paraId="3504CC6C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Bieżące Obowiązki:</w:t>
      </w:r>
      <w:r>
        <w:rPr>
          <w:rFonts w:ascii="Google Sans Text" w:hAnsi="Google Sans Text" w:eastAsia="Google Sans Text" w:cs="Google Sans Text"/>
          <w:color w:val="1B1C1D"/>
        </w:rPr>
        <w:t xml:space="preserve"> Pamiętaj o regularnych raportach do URE, KOBiZE, prowadzeniu ewidencji BDO i nadzorze UDT.</w:t>
      </w:r>
    </w:p>
    <w:p xmlns:wp14="http://schemas.microsoft.com/office/word/2010/wordml" w:rsidR="00184320" w:rsidP="05F360A1" w:rsidRDefault="00661B72" w14:paraId="030A699B" wp14:textId="7352434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18</w:t>
      </w:r>
    </w:p>
    <w:p xmlns:wp14="http://schemas.microsoft.com/office/word/2010/wordml" w:rsidR="00184320" w:rsidP="05F360A1" w:rsidRDefault="00661B72" w14:paraId="63D0FCBF" wp14:textId="6F0E93B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</w:t>
      </w:r>
      <w:r w:rsidRPr="05F360A1" w:rsidR="4929177E">
        <w:rPr>
          <w:rFonts w:ascii="Google Sans Text" w:hAnsi="Google Sans Text" w:eastAsia="Google Sans Text" w:cs="Google Sans Text"/>
        </w:rPr>
        <w:t>ść 5: Podsumowanie i Quiz (1/2)</w:t>
      </w:r>
    </w:p>
    <w:p xmlns:wp14="http://schemas.microsoft.com/office/word/2010/wordml" w:rsidR="00184320" w:rsidP="05F360A1" w:rsidRDefault="00661B72" w14:paraId="57B3BFB2" wp14:textId="2D862BC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5CDB5619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Podsumowanie:</w:t>
      </w:r>
    </w:p>
    <w:p xmlns:wp14="http://schemas.microsoft.com/office/word/2010/wordml" w:rsidR="00184320" w:rsidRDefault="00661B72" w14:paraId="2F9B0DED" wp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Ramy formalno-prawne są nieodłącznym elementem funkcjonowania biogazowni.</w:t>
      </w:r>
    </w:p>
    <w:p xmlns:wp14="http://schemas.microsoft.com/office/word/2010/wordml" w:rsidR="00184320" w:rsidRDefault="00661B72" w14:paraId="65CAE5F7" wp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Poznaliśmy kluczowe definicje (Biogaz, Biometan, Biogaz Rolniczy) i najważniejsze akty prawne (Ustawa OZE, Ustawa o ułatwieniach, Ustawa o nawozach).</w:t>
      </w:r>
    </w:p>
    <w:p xmlns:wp14="http://schemas.microsoft.com/office/word/2010/wordml" w:rsidR="00184320" w:rsidRDefault="00661B72" w14:paraId="6F28BB4D" wp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Szczególną uwagę zwróciliśmy na nową Ustawę o ułatwieniach z 2023 r., która </w:t>
      </w:r>
      <w:r>
        <w:rPr>
          <w:rFonts w:ascii="Google Sans Text" w:hAnsi="Google Sans Text" w:eastAsia="Google Sans Text" w:cs="Google Sans Text"/>
          <w:b/>
          <w:color w:val="1B1C1D"/>
        </w:rPr>
        <w:t>upraszcza status pofermentu</w:t>
      </w:r>
      <w:r>
        <w:rPr>
          <w:rFonts w:ascii="Google Sans Text" w:hAnsi="Google Sans Text" w:eastAsia="Google Sans Text" w:cs="Google Sans Text"/>
          <w:color w:val="1B1C1D"/>
        </w:rPr>
        <w:t xml:space="preserve"> dla określonych instalacji i substratów oraz skraca terminy administracyjne.</w:t>
      </w:r>
    </w:p>
    <w:p xmlns:wp14="http://schemas.microsoft.com/office/word/2010/wordml" w:rsidR="00184320" w:rsidRDefault="00661B72" w14:paraId="2572C229" wp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Omówiliśmy procedurę </w:t>
      </w:r>
      <w:r>
        <w:rPr>
          <w:rFonts w:ascii="Google Sans Text" w:hAnsi="Google Sans Text" w:eastAsia="Google Sans Text" w:cs="Google Sans Text"/>
          <w:b/>
          <w:color w:val="1B1C1D"/>
        </w:rPr>
        <w:t>rejestracji w URE</w:t>
      </w:r>
      <w:r>
        <w:rPr>
          <w:rFonts w:ascii="Google Sans Text" w:hAnsi="Google Sans Text" w:eastAsia="Google Sans Text" w:cs="Google Sans Text"/>
          <w:color w:val="1B1C1D"/>
        </w:rPr>
        <w:t xml:space="preserve"> oraz cykliczne obowiązki sprawozdawcze (URE, KOBiZE, BDO) i wymogi KZR.</w:t>
      </w:r>
    </w:p>
    <w:p xmlns:wp14="http://schemas.microsoft.com/office/word/2010/wordml" w:rsidR="00184320" w:rsidRDefault="00661B72" w14:paraId="3B3A4044" wp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Znajomość przepisów i skrupulatność w dokumentacji to podstawa legalnej i opłacalnej działalności.</w:t>
      </w:r>
    </w:p>
    <w:p xmlns:wp14="http://schemas.microsoft.com/office/word/2010/wordml" w:rsidR="00184320" w:rsidP="05F360A1" w:rsidRDefault="00661B72" w14:paraId="390E68FD" wp14:textId="52B9856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19</w:t>
      </w:r>
    </w:p>
    <w:p xmlns:wp14="http://schemas.microsoft.com/office/word/2010/wordml" w:rsidR="00184320" w:rsidP="05F360A1" w:rsidRDefault="00661B72" w14:paraId="791106F3" wp14:textId="6C40C86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Czę</w:t>
      </w:r>
      <w:r w:rsidRPr="05F360A1" w:rsidR="4929177E">
        <w:rPr>
          <w:rFonts w:ascii="Google Sans Text" w:hAnsi="Google Sans Text" w:eastAsia="Google Sans Text" w:cs="Google Sans Text"/>
        </w:rPr>
        <w:t>ść 5: Podsumowanie i Quiz (2/2)</w:t>
      </w:r>
    </w:p>
    <w:p xmlns:wp14="http://schemas.microsoft.com/office/word/2010/wordml" w:rsidR="00184320" w:rsidP="05F360A1" w:rsidRDefault="00661B72" w14:paraId="7E433062" wp14:textId="0018038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0456D101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Szybki Quiz:</w:t>
      </w:r>
    </w:p>
    <w:p xmlns:wp14="http://schemas.microsoft.com/office/word/2010/wordml" w:rsidR="00184320" w:rsidRDefault="00661B72" w14:paraId="101BB1DB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główny akt prawny w Polsce definiuje biogaz rolniczy i systemy wsparcia dla OZE?</w:t>
      </w:r>
    </w:p>
    <w:p xmlns:wp14="http://schemas.microsoft.com/office/word/2010/wordml" w:rsidR="00184320" w:rsidRDefault="00661B72" w14:paraId="0618710E" wp14:textId="77777777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Ustawa o Odnawialnych Źródłach Energii (Ustawa OZE))</w:t>
      </w:r>
    </w:p>
    <w:p xmlns:wp14="http://schemas.microsoft.com/office/word/2010/wordml" w:rsidR="00184320" w:rsidRDefault="00661B72" w14:paraId="34A332B5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urząd prowadzi rejestr wytwórców biogazu rolniczego, niezbędny do korzystania ze wsparcia?</w:t>
      </w:r>
    </w:p>
    <w:p xmlns:wp14="http://schemas.microsoft.com/office/word/2010/wordml" w:rsidR="00184320" w:rsidRDefault="00661B72" w14:paraId="0D814D54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Urząd Regulacji Energetyki (URE))</w:t>
      </w:r>
    </w:p>
    <w:p xmlns:wp14="http://schemas.microsoft.com/office/word/2010/wordml" w:rsidR="00184320" w:rsidRDefault="00661B72" w14:paraId="1BD9BABA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 jakim okresie minimalnym (od - do) zabronione jest stosowanie nawozów naturalnych/organicznych i produktów pofermentacyjnych, co wymusza ich magazynowanie?</w:t>
      </w:r>
    </w:p>
    <w:p xmlns:wp14="http://schemas.microsoft.com/office/word/2010/wordml" w:rsidR="00184320" w:rsidRDefault="00661B72" w14:paraId="3D04398C" wp14:textId="77777777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Od 1 grudnia do końca lutego (3 miesiące))</w:t>
      </w:r>
    </w:p>
    <w:p xmlns:wp14="http://schemas.microsoft.com/office/word/2010/wordml" w:rsidR="00184320" w:rsidRDefault="00661B72" w14:paraId="3C01A514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Jaka jest maksymalna roczna dawka azotu (N) na 1 ha użytków rolnych z nawozów naturalnych/produktów pofermentacyjnych?</w:t>
      </w:r>
    </w:p>
    <w:p xmlns:wp14="http://schemas.microsoft.com/office/word/2010/wordml" w:rsidR="00184320" w:rsidRDefault="00661B72" w14:paraId="5861D1DB" wp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170 kg N/ha)</w:t>
      </w:r>
    </w:p>
    <w:p xmlns:wp14="http://schemas.microsoft.com/office/word/2010/wordml" w:rsidR="00184320" w:rsidRDefault="00661B72" w14:paraId="11F2AAAB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Jakie główne kryterium (dotyczące substratów) musi spełnić biogazownia rolnicza, aby jej poferment był automatycznie uznany za produkt nawozowy (a nie odpad) wg przepisów z 2023 r.?</w:t>
      </w:r>
    </w:p>
    <w:p xmlns:wp14="http://schemas.microsoft.com/office/word/2010/wordml" w:rsidR="00184320" w:rsidRDefault="00661B72" w14:paraId="490D1B28" wp14:textId="7777777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Użycie wyłącznie substratów z uprzywilejowanej listy zdefiniowanej w Art. 2 ust. 1 pkt 10b lit. a Ustawy o nawozach i nawożeniu - głównie biomasa z produkcji rolnej/leśnej)</w:t>
      </w:r>
    </w:p>
    <w:p xmlns:wp14="http://schemas.microsoft.com/office/word/2010/wordml" w:rsidR="00184320" w:rsidP="05F360A1" w:rsidRDefault="00661B72" w14:paraId="3A938870" wp14:textId="7E5AC7A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05F360A1" w:rsidR="63D20461">
        <w:rPr>
          <w:rFonts w:ascii="Google Sans Text" w:hAnsi="Google Sans Text" w:eastAsia="Google Sans Text" w:cs="Google Sans Text"/>
        </w:rPr>
        <w:t>Slajd</w:t>
      </w:r>
      <w:r w:rsidRPr="05F360A1" w:rsidR="4929177E">
        <w:rPr>
          <w:rFonts w:ascii="Google Sans Text" w:hAnsi="Google Sans Text" w:eastAsia="Google Sans Text" w:cs="Google Sans Text"/>
        </w:rPr>
        <w:t>: 20</w:t>
      </w:r>
    </w:p>
    <w:p xmlns:wp14="http://schemas.microsoft.com/office/word/2010/wordml" w:rsidR="00184320" w:rsidP="05F360A1" w:rsidRDefault="00661B72" w14:paraId="421A91A2" wp14:textId="7517B0E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05F360A1" w:rsidR="4929177E">
        <w:rPr>
          <w:rFonts w:ascii="Google Sans Text" w:hAnsi="Google Sans Text" w:eastAsia="Google Sans Text" w:cs="Google Sans Text"/>
        </w:rPr>
        <w:t>Dzięku</w:t>
      </w:r>
      <w:r w:rsidRPr="05F360A1" w:rsidR="4929177E">
        <w:rPr>
          <w:rFonts w:ascii="Google Sans Text" w:hAnsi="Google Sans Text" w:eastAsia="Google Sans Text" w:cs="Google Sans Text"/>
        </w:rPr>
        <w:t>ję!</w:t>
      </w:r>
    </w:p>
    <w:p xmlns:wp14="http://schemas.microsoft.com/office/word/2010/wordml" w:rsidR="00184320" w:rsidP="05F360A1" w:rsidRDefault="00661B72" w14:paraId="346A05BC" wp14:textId="2597222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184320" w:rsidRDefault="00661B72" w14:paraId="6562AD10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Pytania?</w:t>
      </w:r>
    </w:p>
    <w:p xmlns:wp14="http://schemas.microsoft.com/office/word/2010/wordml" w:rsidR="00184320" w:rsidRDefault="00661B72" w14:paraId="72325602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[Możesz tu dodać logo firmy, dane kontaktowe lub zdjęcie biogazowni]</w:t>
      </w:r>
    </w:p>
    <w:sectPr w:rsidR="00184320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170DF8F1-7A7D-4AB0-A288-872AD8746250}" r:id="rId1"/>
    <w:embedItalic w:fontKey="{CFA102C4-3A25-4BBE-A82D-E6963C9B6847}" r:id="rId2"/>
  </w:font>
  <w:font w:name="Google Sans">
    <w:charset w:val="00"/>
    <w:family w:val="auto"/>
    <w:pitch w:val="default"/>
    <w:embedRegular w:fontKey="{E3E6CE2C-CD4D-405C-9B3F-87AE9DF8B377}" r:id="rId3"/>
    <w:embedBold w:fontKey="{0DF8D006-1C00-4B30-8928-FDE59600C030}" r:id="rId4"/>
  </w:font>
  <w:font w:name="Google Sans Text">
    <w:charset w:val="00"/>
    <w:family w:val="auto"/>
    <w:pitch w:val="default"/>
    <w:embedRegular w:fontKey="{2FE99BDC-E517-4676-A086-2E499AF3E808}" r:id="rId5"/>
    <w:embedBold w:fontKey="{BD3DA222-5FD5-40E6-A7DB-0F309D72331E}" r:id="rId6"/>
    <w:embedItalic w:fontKey="{300DBE09-92A2-43A7-B87A-E3D7307BCA68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21FF938-3B3F-4E9F-A5D6-F078068BCBDF}" r:id="rId8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A39229C-D9F5-483D-90B6-3AD51B36EA3E}" r:id="rId9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2FB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31D2AC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4E030D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65D568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714429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8333D8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BF44EC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0C484DF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0D52475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0E726A0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174375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1BC1D8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317151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14496B6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ACC4A8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1E2354F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1F95438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1ED497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3164C2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4230DD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2A1C29A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2D4027B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35960122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35BF286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380F593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FAA313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41E9399D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430B3E6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5350702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585E59A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CAF74B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5DE55F1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61DD1F7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62BD479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645B321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65425A4F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68710DA5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6D95355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6F1554D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79811F3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79D53B7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7A111FA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7D6E38D7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7F1B791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98990573">
    <w:abstractNumId w:val="31"/>
  </w:num>
  <w:num w:numId="2" w16cid:durableId="1869639508">
    <w:abstractNumId w:val="11"/>
  </w:num>
  <w:num w:numId="3" w16cid:durableId="78521785">
    <w:abstractNumId w:val="29"/>
  </w:num>
  <w:num w:numId="4" w16cid:durableId="232400305">
    <w:abstractNumId w:val="23"/>
  </w:num>
  <w:num w:numId="5" w16cid:durableId="1012100962">
    <w:abstractNumId w:val="17"/>
  </w:num>
  <w:num w:numId="6" w16cid:durableId="607935839">
    <w:abstractNumId w:val="32"/>
  </w:num>
  <w:num w:numId="7" w16cid:durableId="511384096">
    <w:abstractNumId w:val="20"/>
  </w:num>
  <w:num w:numId="8" w16cid:durableId="1370035212">
    <w:abstractNumId w:val="21"/>
  </w:num>
  <w:num w:numId="9" w16cid:durableId="558513667">
    <w:abstractNumId w:val="38"/>
  </w:num>
  <w:num w:numId="10" w16cid:durableId="2105373771">
    <w:abstractNumId w:val="5"/>
  </w:num>
  <w:num w:numId="11" w16cid:durableId="192618635">
    <w:abstractNumId w:val="37"/>
  </w:num>
  <w:num w:numId="12" w16cid:durableId="1877230045">
    <w:abstractNumId w:val="27"/>
  </w:num>
  <w:num w:numId="13" w16cid:durableId="815101090">
    <w:abstractNumId w:val="39"/>
  </w:num>
  <w:num w:numId="14" w16cid:durableId="299307268">
    <w:abstractNumId w:val="3"/>
  </w:num>
  <w:num w:numId="15" w16cid:durableId="282731859">
    <w:abstractNumId w:val="12"/>
  </w:num>
  <w:num w:numId="16" w16cid:durableId="1144742203">
    <w:abstractNumId w:val="24"/>
  </w:num>
  <w:num w:numId="17" w16cid:durableId="1261570404">
    <w:abstractNumId w:val="0"/>
  </w:num>
  <w:num w:numId="18" w16cid:durableId="1191139536">
    <w:abstractNumId w:val="4"/>
  </w:num>
  <w:num w:numId="19" w16cid:durableId="537284656">
    <w:abstractNumId w:val="28"/>
  </w:num>
  <w:num w:numId="20" w16cid:durableId="495271076">
    <w:abstractNumId w:val="34"/>
  </w:num>
  <w:num w:numId="21" w16cid:durableId="426854172">
    <w:abstractNumId w:val="6"/>
  </w:num>
  <w:num w:numId="22" w16cid:durableId="2086105258">
    <w:abstractNumId w:val="18"/>
  </w:num>
  <w:num w:numId="23" w16cid:durableId="1568688137">
    <w:abstractNumId w:val="13"/>
  </w:num>
  <w:num w:numId="24" w16cid:durableId="933782821">
    <w:abstractNumId w:val="22"/>
  </w:num>
  <w:num w:numId="25" w16cid:durableId="1691567793">
    <w:abstractNumId w:val="8"/>
  </w:num>
  <w:num w:numId="26" w16cid:durableId="2104523502">
    <w:abstractNumId w:val="26"/>
  </w:num>
  <w:num w:numId="27" w16cid:durableId="828639604">
    <w:abstractNumId w:val="36"/>
  </w:num>
  <w:num w:numId="28" w16cid:durableId="939024427">
    <w:abstractNumId w:val="10"/>
  </w:num>
  <w:num w:numId="29" w16cid:durableId="1471551205">
    <w:abstractNumId w:val="42"/>
  </w:num>
  <w:num w:numId="30" w16cid:durableId="1047949605">
    <w:abstractNumId w:val="25"/>
  </w:num>
  <w:num w:numId="31" w16cid:durableId="1443375524">
    <w:abstractNumId w:val="35"/>
  </w:num>
  <w:num w:numId="32" w16cid:durableId="1628197957">
    <w:abstractNumId w:val="30"/>
  </w:num>
  <w:num w:numId="33" w16cid:durableId="1726296031">
    <w:abstractNumId w:val="19"/>
  </w:num>
  <w:num w:numId="34" w16cid:durableId="222378837">
    <w:abstractNumId w:val="9"/>
  </w:num>
  <w:num w:numId="35" w16cid:durableId="1359771230">
    <w:abstractNumId w:val="43"/>
  </w:num>
  <w:num w:numId="36" w16cid:durableId="2024672136">
    <w:abstractNumId w:val="7"/>
  </w:num>
  <w:num w:numId="37" w16cid:durableId="2054114243">
    <w:abstractNumId w:val="14"/>
  </w:num>
  <w:num w:numId="38" w16cid:durableId="1393692091">
    <w:abstractNumId w:val="2"/>
  </w:num>
  <w:num w:numId="39" w16cid:durableId="1390105921">
    <w:abstractNumId w:val="33"/>
  </w:num>
  <w:num w:numId="40" w16cid:durableId="1127896036">
    <w:abstractNumId w:val="15"/>
  </w:num>
  <w:num w:numId="41" w16cid:durableId="1374959948">
    <w:abstractNumId w:val="1"/>
  </w:num>
  <w:num w:numId="42" w16cid:durableId="288125381">
    <w:abstractNumId w:val="41"/>
  </w:num>
  <w:num w:numId="43" w16cid:durableId="1587684807">
    <w:abstractNumId w:val="40"/>
  </w:num>
  <w:num w:numId="44" w16cid:durableId="1045520740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320"/>
    <w:rsid w:val="000341C8"/>
    <w:rsid w:val="00184320"/>
    <w:rsid w:val="00661B72"/>
    <w:rsid w:val="05F360A1"/>
    <w:rsid w:val="249D92A3"/>
    <w:rsid w:val="33733C77"/>
    <w:rsid w:val="38EDCC72"/>
    <w:rsid w:val="39BBA41A"/>
    <w:rsid w:val="4006591E"/>
    <w:rsid w:val="4929177E"/>
    <w:rsid w:val="4E2499ED"/>
    <w:rsid w:val="5293BF25"/>
    <w:rsid w:val="533422C1"/>
    <w:rsid w:val="59FB7758"/>
    <w:rsid w:val="5B5B6F79"/>
    <w:rsid w:val="5EE44C6A"/>
    <w:rsid w:val="63CD2DB6"/>
    <w:rsid w:val="63D20461"/>
    <w:rsid w:val="674C0718"/>
    <w:rsid w:val="71F70A88"/>
    <w:rsid w:val="7EDBB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C80F51"/>
  <w15:docId w15:val="{33BDC335-5F7B-480D-916B-E04E1F4D10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2025-10-26T16:18:00.0000000Z</dcterms:created>
  <dcterms:modified xsi:type="dcterms:W3CDTF">2025-10-26T16:40:39.3750991Z</dcterms:modified>
</coreProperties>
</file>